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26AD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FC3A2EE" wp14:editId="3F4E705C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9748B" w14:textId="77777777" w:rsidR="000C371C" w:rsidRDefault="000C371C" w:rsidP="000D37F1">
      <w:pPr>
        <w:ind w:hanging="709"/>
        <w:rPr>
          <w:b/>
        </w:rPr>
      </w:pPr>
    </w:p>
    <w:p w14:paraId="7D88CD16" w14:textId="1F8384B0" w:rsidR="007F3B41" w:rsidRDefault="00EC734E" w:rsidP="004E0A5C">
      <w:pPr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0C371C">
        <w:rPr>
          <w:b/>
        </w:rPr>
        <w:t>н</w:t>
      </w:r>
      <w:r w:rsidR="00BF25BE">
        <w:rPr>
          <w:b/>
        </w:rPr>
        <w:t xml:space="preserve">а </w:t>
      </w:r>
      <w:r w:rsidR="004E0A5C">
        <w:rPr>
          <w:b/>
        </w:rPr>
        <w:t xml:space="preserve">Кредитен аналитичар </w:t>
      </w:r>
      <w:r w:rsidR="000C371C">
        <w:rPr>
          <w:b/>
        </w:rPr>
        <w:t>во Силк Роуд Банка АД Скопје</w:t>
      </w:r>
    </w:p>
    <w:p w14:paraId="0430D36F" w14:textId="77777777" w:rsidR="000C371C" w:rsidRDefault="000C371C" w:rsidP="000C371C">
      <w:pPr>
        <w:spacing w:after="0"/>
        <w:jc w:val="center"/>
        <w:rPr>
          <w:b/>
        </w:rPr>
      </w:pPr>
    </w:p>
    <w:p w14:paraId="465015FE" w14:textId="77777777" w:rsidR="00EC734E" w:rsidRPr="00903415" w:rsidRDefault="00EC734E" w:rsidP="00941908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361195C1" w14:textId="77777777" w:rsidR="004E0A5C" w:rsidRPr="002B290B" w:rsidRDefault="00EC734E" w:rsidP="008522CB">
      <w:pPr>
        <w:rPr>
          <w:b/>
        </w:rPr>
      </w:pPr>
      <w:r>
        <w:t xml:space="preserve">Банката вработува </w:t>
      </w:r>
      <w:r w:rsidR="004E0A5C">
        <w:rPr>
          <w:b/>
        </w:rPr>
        <w:t>Кредитен аналитичар во Служба за управување со ризици</w:t>
      </w:r>
      <w:r w:rsidR="004E0A5C" w:rsidRPr="002B290B">
        <w:rPr>
          <w:b/>
        </w:rPr>
        <w:t xml:space="preserve"> </w:t>
      </w:r>
    </w:p>
    <w:p w14:paraId="0BD5BBE4" w14:textId="54C49FFD" w:rsidR="004147EB" w:rsidRPr="00263DA4" w:rsidRDefault="004147EB" w:rsidP="00263DA4">
      <w:pPr>
        <w:pStyle w:val="ListParagraph"/>
        <w:numPr>
          <w:ilvl w:val="0"/>
          <w:numId w:val="20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163A9896" w14:textId="77777777" w:rsidR="00263DA4" w:rsidRDefault="00263DA4" w:rsidP="00263DA4">
      <w:pPr>
        <w:pStyle w:val="ListParagraph"/>
      </w:pPr>
    </w:p>
    <w:p w14:paraId="0C5EF026" w14:textId="77777777" w:rsidR="004E0A5C" w:rsidRDefault="004E0A5C" w:rsidP="004E0A5C">
      <w:pPr>
        <w:pStyle w:val="ListParagraph"/>
        <w:numPr>
          <w:ilvl w:val="0"/>
          <w:numId w:val="11"/>
        </w:numPr>
      </w:pPr>
      <w:r>
        <w:rPr>
          <w:rFonts w:eastAsia="Times New Roman"/>
          <w:color w:val="000000"/>
        </w:rPr>
        <w:t xml:space="preserve">Универзитетска диплома </w:t>
      </w:r>
      <w:r w:rsidRPr="00132185">
        <w:rPr>
          <w:rFonts w:eastAsia="Times New Roman"/>
          <w:color w:val="000000"/>
        </w:rPr>
        <w:t>во</w:t>
      </w:r>
      <w:r>
        <w:rPr>
          <w:rFonts w:eastAsia="Times New Roman"/>
          <w:color w:val="000000"/>
        </w:rPr>
        <w:t xml:space="preserve"> банкарство/финансии </w:t>
      </w:r>
      <w:r w:rsidRPr="00CD1D0E">
        <w:rPr>
          <w:rFonts w:eastAsia="Times New Roman"/>
          <w:color w:val="000000"/>
        </w:rPr>
        <w:t>или други сродни области</w:t>
      </w:r>
    </w:p>
    <w:p w14:paraId="312F9582" w14:textId="77777777" w:rsidR="004E0A5C" w:rsidRPr="00330069" w:rsidRDefault="004E0A5C" w:rsidP="004E0A5C">
      <w:pPr>
        <w:pStyle w:val="ListParagraph"/>
        <w:numPr>
          <w:ilvl w:val="0"/>
          <w:numId w:val="11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Најмалку 1</w:t>
      </w:r>
      <w:r w:rsidRPr="001F4D70">
        <w:rPr>
          <w:rFonts w:eastAsia="Times New Roman"/>
        </w:rPr>
        <w:t xml:space="preserve"> (</w:t>
      </w:r>
      <w:r>
        <w:rPr>
          <w:rFonts w:eastAsia="Times New Roman"/>
        </w:rPr>
        <w:t>една</w:t>
      </w:r>
      <w:r w:rsidRPr="001F4D70">
        <w:rPr>
          <w:rFonts w:eastAsia="Times New Roman"/>
        </w:rPr>
        <w:t>) годин</w:t>
      </w:r>
      <w:r>
        <w:rPr>
          <w:rFonts w:eastAsia="Times New Roman"/>
        </w:rPr>
        <w:t>а</w:t>
      </w:r>
      <w:r w:rsidRPr="001F4D70">
        <w:rPr>
          <w:rFonts w:eastAsia="Times New Roman"/>
        </w:rPr>
        <w:t xml:space="preserve"> работно </w:t>
      </w:r>
      <w:r w:rsidRPr="00CD1D0E">
        <w:rPr>
          <w:rFonts w:eastAsia="Times New Roman"/>
        </w:rPr>
        <w:t>искуство</w:t>
      </w:r>
      <w:r w:rsidRPr="00CD1D0E">
        <w:rPr>
          <w:rFonts w:cs="Arial"/>
        </w:rPr>
        <w:t xml:space="preserve"> ќе се цени како предност</w:t>
      </w:r>
    </w:p>
    <w:p w14:paraId="09875C72" w14:textId="77777777" w:rsidR="004E0A5C" w:rsidRPr="00330069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Одлично п</w:t>
      </w:r>
      <w:r w:rsidRPr="00330069">
        <w:rPr>
          <w:rFonts w:eastAsia="Times New Roman"/>
        </w:rPr>
        <w:t>ознавање на MS Office</w:t>
      </w:r>
    </w:p>
    <w:p w14:paraId="28F22814" w14:textId="77777777" w:rsidR="004E0A5C" w:rsidRPr="004F290B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330069">
        <w:rPr>
          <w:rFonts w:eastAsia="Times New Roman"/>
        </w:rPr>
        <w:t>Добро познавање на англискиот јазик</w:t>
      </w:r>
    </w:p>
    <w:p w14:paraId="6CF8569D" w14:textId="77777777" w:rsidR="004E0A5C" w:rsidRPr="004F290B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Добри организаци</w:t>
      </w:r>
      <w:r>
        <w:rPr>
          <w:rFonts w:eastAsia="Times New Roman" w:cs="Arial"/>
          <w:lang w:eastAsia="en-GB"/>
        </w:rPr>
        <w:t>ски</w:t>
      </w:r>
      <w:r w:rsidRPr="004F290B">
        <w:rPr>
          <w:rFonts w:eastAsia="Times New Roman" w:cs="Arial"/>
          <w:lang w:eastAsia="en-GB"/>
        </w:rPr>
        <w:t xml:space="preserve"> вештини</w:t>
      </w:r>
    </w:p>
    <w:p w14:paraId="0E1FAC97" w14:textId="77777777" w:rsidR="004E0A5C" w:rsidRPr="004F290B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Високо ниво на комуникациски вештини</w:t>
      </w:r>
    </w:p>
    <w:p w14:paraId="702CD187" w14:textId="77777777" w:rsidR="004E0A5C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Добри преговарачки вештини</w:t>
      </w:r>
    </w:p>
    <w:p w14:paraId="026F1C7C" w14:textId="77777777" w:rsidR="004E0A5C" w:rsidRPr="004F290B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Исполнување на дневната агенда и почитување на рокови</w:t>
      </w:r>
    </w:p>
    <w:p w14:paraId="70A9783F" w14:textId="25A1DE0F" w:rsidR="004E0A5C" w:rsidRPr="004E0A5C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Флексибилност</w:t>
      </w:r>
    </w:p>
    <w:p w14:paraId="52AD0AE2" w14:textId="77777777" w:rsidR="00356D82" w:rsidRDefault="00356D82" w:rsidP="004E0A5C"/>
    <w:p w14:paraId="7D8BA01A" w14:textId="471A2FEA" w:rsidR="004E0A5C" w:rsidRPr="00263DA4" w:rsidRDefault="004E0A5C" w:rsidP="00263DA4">
      <w:pPr>
        <w:pStyle w:val="ListParagraph"/>
        <w:numPr>
          <w:ilvl w:val="0"/>
          <w:numId w:val="21"/>
        </w:numPr>
        <w:rPr>
          <w:u w:val="single"/>
        </w:rPr>
      </w:pPr>
      <w:r w:rsidRPr="00263DA4">
        <w:rPr>
          <w:u w:val="single"/>
        </w:rPr>
        <w:t>Дел од работните задачи на кредитниот аналитичар во Служба за управување со ризици се следните:</w:t>
      </w:r>
    </w:p>
    <w:p w14:paraId="7089EF9E" w14:textId="77777777" w:rsidR="004E0A5C" w:rsidRPr="00CD1D0E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 xml:space="preserve">Постапува по кредитните апликации и останатите барања што ги доставуваат клиентите  (физички лица, како што е дефинирано со внатрешните акти на банката), ги оценува кредитните барања, подготвува предлози до кредитната комисија и дава кредитни мислења / препораки; </w:t>
      </w:r>
    </w:p>
    <w:p w14:paraId="76BA6912" w14:textId="77777777" w:rsidR="004E0A5C" w:rsidRPr="00CD1D0E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Учествува во спроведување на интерните процеси поврзни со управувањето со кредитниот ризик;</w:t>
      </w:r>
    </w:p>
    <w:p w14:paraId="685DCE4C" w14:textId="77777777" w:rsidR="004E0A5C" w:rsidRPr="00CD1D0E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Учествува во подготовката на редовните извештаи од својот делокруг на активности;</w:t>
      </w:r>
    </w:p>
    <w:p w14:paraId="71C03610" w14:textId="77777777" w:rsidR="004E0A5C" w:rsidRPr="00CD1D0E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Извршува задолженија зададени од одговорното лице во службата;</w:t>
      </w:r>
    </w:p>
    <w:p w14:paraId="75E6F8B3" w14:textId="77777777" w:rsidR="004E0A5C" w:rsidRPr="00CD1D0E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 xml:space="preserve">Останати активности од доменот на управувањето со ризиците. </w:t>
      </w:r>
    </w:p>
    <w:p w14:paraId="18EE29AA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017D0EF0" w14:textId="77777777" w:rsidR="00797D69" w:rsidRDefault="00797D69" w:rsidP="00797D69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35B2C875" w14:textId="7128D121" w:rsidR="00797D69" w:rsidRPr="00BF25BE" w:rsidRDefault="00797D69" w:rsidP="00797D69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</w:t>
      </w:r>
      <w:r w:rsidR="006E5D56">
        <w:rPr>
          <w:rFonts w:cs="Arial"/>
          <w:shd w:val="clear" w:color="auto" w:fill="FFFFFF"/>
          <w:lang w:val="en-US"/>
        </w:rPr>
        <w:t xml:space="preserve"> </w:t>
      </w:r>
      <w:r w:rsidRPr="00DF3FCD">
        <w:rPr>
          <w:rFonts w:cs="Arial"/>
          <w:shd w:val="clear" w:color="auto" w:fill="FFFFFF"/>
        </w:rPr>
        <w:t>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CC5568">
        <w:rPr>
          <w:b/>
        </w:rPr>
        <w:t>Кредитен аналитичар во Служба за управување со ризици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B33F4D">
        <w:rPr>
          <w:rFonts w:cs="Arial"/>
          <w:shd w:val="clear" w:color="auto" w:fill="FFFFFF"/>
        </w:rPr>
        <w:t>31</w:t>
      </w:r>
      <w:r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  <w:lang w:val="en-US"/>
        </w:rPr>
        <w:t>0</w:t>
      </w:r>
      <w:r w:rsidR="006E5D56">
        <w:rPr>
          <w:rFonts w:cs="Arial"/>
          <w:shd w:val="clear" w:color="auto" w:fill="FFFFFF"/>
          <w:lang w:val="en-US"/>
        </w:rPr>
        <w:t>7</w:t>
      </w:r>
      <w:r>
        <w:rPr>
          <w:rFonts w:cs="Arial"/>
          <w:shd w:val="clear" w:color="auto" w:fill="FFFFFF"/>
        </w:rPr>
        <w:t>.202</w:t>
      </w:r>
      <w:r>
        <w:rPr>
          <w:rFonts w:cs="Arial"/>
          <w:shd w:val="clear" w:color="auto" w:fill="FFFFFF"/>
          <w:lang w:val="en-US"/>
        </w:rPr>
        <w:t>2</w:t>
      </w:r>
      <w:r>
        <w:rPr>
          <w:rFonts w:cs="Arial"/>
          <w:shd w:val="clear" w:color="auto" w:fill="FFFFFF"/>
        </w:rPr>
        <w:t xml:space="preserve"> година.</w:t>
      </w:r>
    </w:p>
    <w:p w14:paraId="26C0FDFC" w14:textId="77777777" w:rsidR="00797D69" w:rsidRPr="001E4A8B" w:rsidRDefault="00797D69" w:rsidP="00797D69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54DC6471" w14:textId="77777777" w:rsidR="00797D69" w:rsidRDefault="00797D69" w:rsidP="00797D69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lastRenderedPageBreak/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26063039" w14:textId="77777777" w:rsidR="00797D69" w:rsidRDefault="00797D69" w:rsidP="00797D69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5674C722" w14:textId="77777777" w:rsidR="00797D69" w:rsidRPr="00C161CF" w:rsidRDefault="00797D69" w:rsidP="00797D69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sectPr w:rsidR="00797D69" w:rsidRPr="00C161CF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5C0E5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76734">
    <w:abstractNumId w:val="17"/>
  </w:num>
  <w:num w:numId="2" w16cid:durableId="1991596850">
    <w:abstractNumId w:val="2"/>
  </w:num>
  <w:num w:numId="3" w16cid:durableId="1495411069">
    <w:abstractNumId w:val="8"/>
  </w:num>
  <w:num w:numId="4" w16cid:durableId="661397822">
    <w:abstractNumId w:val="5"/>
  </w:num>
  <w:num w:numId="5" w16cid:durableId="1496646914">
    <w:abstractNumId w:val="3"/>
  </w:num>
  <w:num w:numId="6" w16cid:durableId="1467821540">
    <w:abstractNumId w:val="0"/>
  </w:num>
  <w:num w:numId="7" w16cid:durableId="747267054">
    <w:abstractNumId w:val="11"/>
  </w:num>
  <w:num w:numId="8" w16cid:durableId="1900241350">
    <w:abstractNumId w:val="14"/>
  </w:num>
  <w:num w:numId="9" w16cid:durableId="1372657263">
    <w:abstractNumId w:val="16"/>
  </w:num>
  <w:num w:numId="10" w16cid:durableId="17028546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5304616">
    <w:abstractNumId w:val="12"/>
  </w:num>
  <w:num w:numId="12" w16cid:durableId="1669401553">
    <w:abstractNumId w:val="0"/>
  </w:num>
  <w:num w:numId="13" w16cid:durableId="1310944582">
    <w:abstractNumId w:val="15"/>
  </w:num>
  <w:num w:numId="14" w16cid:durableId="314140562">
    <w:abstractNumId w:val="7"/>
  </w:num>
  <w:num w:numId="15" w16cid:durableId="1872264370">
    <w:abstractNumId w:val="4"/>
  </w:num>
  <w:num w:numId="16" w16cid:durableId="553085798">
    <w:abstractNumId w:val="10"/>
  </w:num>
  <w:num w:numId="17" w16cid:durableId="1941985976">
    <w:abstractNumId w:val="6"/>
  </w:num>
  <w:num w:numId="18" w16cid:durableId="88718200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235488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66099">
    <w:abstractNumId w:val="1"/>
  </w:num>
  <w:num w:numId="21" w16cid:durableId="13407408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439F1"/>
    <w:rsid w:val="0007504C"/>
    <w:rsid w:val="00083D24"/>
    <w:rsid w:val="000C371C"/>
    <w:rsid w:val="000D37F1"/>
    <w:rsid w:val="000D7DF6"/>
    <w:rsid w:val="0010114C"/>
    <w:rsid w:val="00117885"/>
    <w:rsid w:val="00124296"/>
    <w:rsid w:val="00132185"/>
    <w:rsid w:val="00154EE7"/>
    <w:rsid w:val="00163B67"/>
    <w:rsid w:val="001708E5"/>
    <w:rsid w:val="00183328"/>
    <w:rsid w:val="00196424"/>
    <w:rsid w:val="001B7FCB"/>
    <w:rsid w:val="001C1C2B"/>
    <w:rsid w:val="001E6718"/>
    <w:rsid w:val="001F0957"/>
    <w:rsid w:val="001F4D70"/>
    <w:rsid w:val="00202827"/>
    <w:rsid w:val="00255808"/>
    <w:rsid w:val="00263DA4"/>
    <w:rsid w:val="00274BF0"/>
    <w:rsid w:val="00283B6A"/>
    <w:rsid w:val="00292350"/>
    <w:rsid w:val="002C5103"/>
    <w:rsid w:val="00304086"/>
    <w:rsid w:val="00307267"/>
    <w:rsid w:val="00330069"/>
    <w:rsid w:val="00336F71"/>
    <w:rsid w:val="003470B7"/>
    <w:rsid w:val="00356D82"/>
    <w:rsid w:val="00381C13"/>
    <w:rsid w:val="0039278A"/>
    <w:rsid w:val="00397F32"/>
    <w:rsid w:val="003D1BA4"/>
    <w:rsid w:val="004117FE"/>
    <w:rsid w:val="004147EB"/>
    <w:rsid w:val="004E0A5C"/>
    <w:rsid w:val="004E3DB2"/>
    <w:rsid w:val="004E607B"/>
    <w:rsid w:val="004F4F84"/>
    <w:rsid w:val="00501F48"/>
    <w:rsid w:val="00532622"/>
    <w:rsid w:val="00542945"/>
    <w:rsid w:val="0056476C"/>
    <w:rsid w:val="00576500"/>
    <w:rsid w:val="00586582"/>
    <w:rsid w:val="005B6DD2"/>
    <w:rsid w:val="005E7E8E"/>
    <w:rsid w:val="0060178E"/>
    <w:rsid w:val="00613CCE"/>
    <w:rsid w:val="00614380"/>
    <w:rsid w:val="006239E6"/>
    <w:rsid w:val="006360A7"/>
    <w:rsid w:val="00655DEC"/>
    <w:rsid w:val="00682084"/>
    <w:rsid w:val="00683004"/>
    <w:rsid w:val="006833F6"/>
    <w:rsid w:val="00694344"/>
    <w:rsid w:val="006E5D56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97D69"/>
    <w:rsid w:val="007B0813"/>
    <w:rsid w:val="007F3B41"/>
    <w:rsid w:val="007F6074"/>
    <w:rsid w:val="008522CB"/>
    <w:rsid w:val="00861A79"/>
    <w:rsid w:val="00903415"/>
    <w:rsid w:val="00941908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87A09"/>
    <w:rsid w:val="00AC070B"/>
    <w:rsid w:val="00AC6942"/>
    <w:rsid w:val="00AE37C9"/>
    <w:rsid w:val="00AE3C22"/>
    <w:rsid w:val="00B1323E"/>
    <w:rsid w:val="00B33F4D"/>
    <w:rsid w:val="00B56178"/>
    <w:rsid w:val="00BA3BD7"/>
    <w:rsid w:val="00BE293C"/>
    <w:rsid w:val="00BF25BE"/>
    <w:rsid w:val="00BF5EE1"/>
    <w:rsid w:val="00C10401"/>
    <w:rsid w:val="00C55AAE"/>
    <w:rsid w:val="00C97E0A"/>
    <w:rsid w:val="00CB5DC4"/>
    <w:rsid w:val="00CC5568"/>
    <w:rsid w:val="00D77970"/>
    <w:rsid w:val="00DB2996"/>
    <w:rsid w:val="00DC285D"/>
    <w:rsid w:val="00E22736"/>
    <w:rsid w:val="00E65D8C"/>
    <w:rsid w:val="00E908A5"/>
    <w:rsid w:val="00EA6A06"/>
    <w:rsid w:val="00EB71EF"/>
    <w:rsid w:val="00EC734E"/>
    <w:rsid w:val="00EF2A1C"/>
    <w:rsid w:val="00F076BB"/>
    <w:rsid w:val="00F10CA8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81FFC"/>
  <w15:docId w15:val="{AC1ABB82-506A-4580-BFCA-3734FE50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qFormat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2022-07-25T07:46:00Z</dcterms:created>
  <dcterms:modified xsi:type="dcterms:W3CDTF">2022-07-25T07:46:00Z</dcterms:modified>
</cp:coreProperties>
</file>