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6541"/>
      </w:tblGrid>
      <w:tr w:rsidR="00A54D18" w14:paraId="1FEB1948" w14:textId="77777777">
        <w:trPr>
          <w:trHeight w:val="70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072B3709" w14:textId="6C101D7E" w:rsidR="00A54D18" w:rsidRDefault="00A54D18">
            <w:pPr>
              <w:snapToGrid w:val="0"/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A54D18" w14:paraId="38F36F41" w14:textId="77777777">
        <w:trPr>
          <w:trHeight w:val="413"/>
        </w:trPr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9DCD" w14:textId="4E0A003E" w:rsidR="00A54D18" w:rsidRPr="00224175" w:rsidRDefault="00224175">
            <w:pPr>
              <w:snapToGrid w:val="0"/>
              <w:spacing w:before="120" w:after="120"/>
              <w:jc w:val="center"/>
              <w:rPr>
                <w:rFonts w:ascii="Verdana" w:hAnsi="Verdana" w:cs="Arial"/>
                <w:b/>
                <w:color w:val="192D7A"/>
                <w:sz w:val="22"/>
                <w:szCs w:val="22"/>
                <w:lang w:val="en-US"/>
              </w:rPr>
            </w:pPr>
            <w:r w:rsidRPr="00224175">
              <w:rPr>
                <w:rFonts w:ascii="Verdana" w:hAnsi="Verdana"/>
                <w:b/>
                <w:color w:val="192D7A"/>
                <w:sz w:val="22"/>
                <w:szCs w:val="22"/>
                <w:lang w:val="mk"/>
              </w:rPr>
              <w:t>Оглас</w:t>
            </w:r>
            <w:r w:rsidR="00EA0A41" w:rsidRPr="00224175">
              <w:rPr>
                <w:rFonts w:ascii="Verdana" w:hAnsi="Verdana"/>
                <w:b/>
                <w:color w:val="192D7A"/>
                <w:sz w:val="22"/>
                <w:szCs w:val="22"/>
                <w:lang w:val="mk"/>
              </w:rPr>
              <w:t xml:space="preserve"> за работа</w:t>
            </w:r>
          </w:p>
        </w:tc>
      </w:tr>
      <w:tr w:rsidR="00A54D18" w14:paraId="73ED8D02" w14:textId="77777777">
        <w:trPr>
          <w:trHeight w:val="41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E9C7" w14:textId="77777777" w:rsidR="00A54D18" w:rsidRPr="00224175" w:rsidRDefault="00EA0A41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  <w:t>Компанија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56FB" w14:textId="77777777" w:rsidR="00A54D18" w:rsidRPr="00224175" w:rsidRDefault="00327D9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b/>
                <w:sz w:val="20"/>
                <w:szCs w:val="20"/>
                <w:lang w:val="mk"/>
              </w:rPr>
              <w:t>ИТД Дистрибуција Доо Скопје</w:t>
            </w:r>
          </w:p>
        </w:tc>
      </w:tr>
      <w:tr w:rsidR="00A54D18" w14:paraId="6A012883" w14:textId="77777777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7DE9" w14:textId="77777777" w:rsidR="00A54D18" w:rsidRPr="00224175" w:rsidRDefault="00EA0A41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  <w:t>Оддел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3AFA" w14:textId="3E7B9D8D" w:rsidR="00A54D18" w:rsidRPr="00224175" w:rsidRDefault="00DB1AC3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b/>
                <w:sz w:val="20"/>
                <w:szCs w:val="20"/>
                <w:lang w:val="mk"/>
              </w:rPr>
              <w:t>Складиште</w:t>
            </w:r>
            <w:r w:rsidR="00224175" w:rsidRPr="00224175">
              <w:rPr>
                <w:rFonts w:ascii="Verdana" w:hAnsi="Verdana"/>
                <w:b/>
                <w:sz w:val="20"/>
                <w:szCs w:val="20"/>
                <w:lang w:val="mk"/>
              </w:rPr>
              <w:t xml:space="preserve"> (Магацин)</w:t>
            </w:r>
          </w:p>
        </w:tc>
      </w:tr>
      <w:tr w:rsidR="00A54D18" w14:paraId="3CF7DFC5" w14:textId="77777777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236D" w14:textId="77777777" w:rsidR="00A54D18" w:rsidRPr="00224175" w:rsidRDefault="00EA0A41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  <w:t>Титула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D8E0" w14:textId="453E6C40" w:rsidR="00A54D18" w:rsidRPr="00224175" w:rsidRDefault="00A765B2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b/>
                <w:sz w:val="20"/>
                <w:szCs w:val="20"/>
                <w:lang w:val="mk"/>
              </w:rPr>
              <w:t>Работник</w:t>
            </w:r>
            <w:r w:rsidR="00224175" w:rsidRPr="00224175">
              <w:rPr>
                <w:rFonts w:ascii="Verdana" w:hAnsi="Verdana"/>
                <w:b/>
                <w:sz w:val="20"/>
                <w:szCs w:val="20"/>
                <w:lang w:val="mk"/>
              </w:rPr>
              <w:t xml:space="preserve">/ Возач </w:t>
            </w:r>
            <w:r w:rsidRPr="00224175">
              <w:rPr>
                <w:rFonts w:ascii="Verdana" w:hAnsi="Verdana"/>
                <w:b/>
                <w:sz w:val="20"/>
                <w:szCs w:val="20"/>
                <w:lang w:val="mk"/>
              </w:rPr>
              <w:t>во складиште</w:t>
            </w:r>
          </w:p>
        </w:tc>
      </w:tr>
      <w:tr w:rsidR="00A54D18" w14:paraId="3BF1C1C0" w14:textId="77777777"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4C9B" w14:textId="77777777" w:rsidR="00A54D18" w:rsidRPr="00224175" w:rsidRDefault="00A54D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73263A58" w14:textId="145CCFC0" w:rsidR="00E42AF0" w:rsidRPr="00224175" w:rsidRDefault="00EA0A41" w:rsidP="00A46381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  <w:t>Вовед:</w:t>
            </w:r>
          </w:p>
          <w:p w14:paraId="3DBD6D0B" w14:textId="3110C2B6" w:rsidR="00E42AF0" w:rsidRPr="00224175" w:rsidRDefault="00E42AF0" w:rsidP="00E42AF0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sz w:val="20"/>
                <w:szCs w:val="20"/>
                <w:lang w:val="mk"/>
              </w:rPr>
              <w:t>Одлична можност за вас да се приклучите на регионална водечка Компанија за ИТ дистрибуција</w:t>
            </w:r>
            <w:r w:rsidR="00572AA7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, 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која е 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дел од 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>групацијата Инфософт Груп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. </w:t>
            </w:r>
            <w:r w:rsidR="00736761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Ние сме 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>компанија</w:t>
            </w:r>
            <w:r w:rsidR="00736761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со 15 години искуство на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македонскиот пазар</w:t>
            </w:r>
            <w:r w:rsidR="00736761" w:rsidRPr="00224175">
              <w:rPr>
                <w:rFonts w:ascii="Verdana" w:hAnsi="Verdana"/>
                <w:sz w:val="20"/>
                <w:szCs w:val="20"/>
                <w:lang w:val="mk"/>
              </w:rPr>
              <w:t>,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>кој</w:t>
            </w:r>
            <w:r w:rsidR="007D3118">
              <w:rPr>
                <w:rFonts w:ascii="Verdana" w:hAnsi="Verdana"/>
                <w:sz w:val="20"/>
                <w:szCs w:val="20"/>
                <w:lang w:val="mk"/>
              </w:rPr>
              <w:t>а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>се занимава со дистрибуција на ИТ производи</w:t>
            </w:r>
            <w:r w:rsidR="006F0B1E" w:rsidRPr="00224175">
              <w:rPr>
                <w:rFonts w:ascii="Verdana" w:hAnsi="Verdana"/>
                <w:sz w:val="20"/>
                <w:szCs w:val="20"/>
                <w:lang w:val="mk"/>
              </w:rPr>
              <w:t>,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хартија за печатење и репроматеријали за печатници.</w:t>
            </w:r>
          </w:p>
          <w:p w14:paraId="12D61D06" w14:textId="0F8D8B84" w:rsidR="00940DF7" w:rsidRPr="00224175" w:rsidRDefault="00E42AF0" w:rsidP="00E42AF0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sz w:val="20"/>
                <w:szCs w:val="20"/>
                <w:lang w:val="mk"/>
              </w:rPr>
              <w:t>Во последниве години и покрај светската економска криза,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останавме конмпанија која оставрува 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високи резултати во 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>работењето.  Континуирано с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>тремејќи с</w:t>
            </w:r>
            <w:r w:rsidR="007D3118">
              <w:rPr>
                <w:rFonts w:ascii="Verdana" w:hAnsi="Verdana"/>
                <w:sz w:val="20"/>
                <w:szCs w:val="20"/>
                <w:lang w:val="mk"/>
              </w:rPr>
              <w:t>е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>кон нај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високи перформанси, 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>земајќи ги во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предвид пазарните реалности, фокусирајќи се на процесот на прецизна дистрибуција, квалитативниот однос со партнерите, високата бизнис етика, </w:t>
            </w:r>
            <w:r w:rsidR="00940DF7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одличната логистика, 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>професионализмот и знаењето во продажбата/менаџментот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>. ИТД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Дистрибуцијата има за цел да биде лидер на пазарот на ИТ дистрибуција во Македонија.</w:t>
            </w:r>
          </w:p>
          <w:p w14:paraId="04E96095" w14:textId="097D2B06" w:rsidR="00A54D18" w:rsidRPr="00224175" w:rsidRDefault="00572AA7" w:rsidP="00940DF7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sz w:val="20"/>
                <w:szCs w:val="20"/>
                <w:lang w:val="mk"/>
              </w:rPr>
              <w:t>Континуиран напредок и раст на нашата компанија се базира на талентот и работата на нашиот тим од 3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>7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професионални, амбициозни и квалификувани вработени</w:t>
            </w:r>
            <w:r w:rsidR="00736761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. 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</w:t>
            </w:r>
            <w:r w:rsidR="004D280A" w:rsidRPr="00224175">
              <w:rPr>
                <w:rFonts w:ascii="Verdana" w:hAnsi="Verdana"/>
                <w:sz w:val="20"/>
                <w:szCs w:val="20"/>
                <w:lang w:val="mk"/>
              </w:rPr>
              <w:t>Постојаната обука на персоналот со опсегот на подобрување на перформансите, професионалниот развој и напредокот во кариерата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>.</w:t>
            </w:r>
            <w:r w:rsidR="00940DF7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Секој вработен има </w:t>
            </w:r>
            <w:r w:rsidR="004D280A" w:rsidRPr="00224175">
              <w:rPr>
                <w:rFonts w:ascii="Verdana" w:hAnsi="Verdana"/>
                <w:sz w:val="20"/>
                <w:szCs w:val="20"/>
                <w:lang w:val="mk"/>
              </w:rPr>
              <w:t>документирано оценување на проценката на перформансите</w:t>
            </w:r>
            <w:r w:rsidR="00940DF7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врз основа на метрики, јасни и </w:t>
            </w:r>
            <w:r w:rsidR="007D3118">
              <w:rPr>
                <w:rFonts w:ascii="Verdana" w:hAnsi="Verdana"/>
                <w:sz w:val="20"/>
                <w:szCs w:val="20"/>
                <w:lang w:val="mk"/>
              </w:rPr>
              <w:t>конк</w:t>
            </w:r>
            <w:r w:rsidR="00940DF7" w:rsidRPr="00224175">
              <w:rPr>
                <w:rFonts w:ascii="Verdana" w:hAnsi="Verdana"/>
                <w:sz w:val="20"/>
                <w:szCs w:val="20"/>
                <w:lang w:val="mk"/>
              </w:rPr>
              <w:t>ретни инструкции за</w:t>
            </w:r>
            <w:r w:rsidR="004D280A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исполнување </w:t>
            </w:r>
            <w:r w:rsidR="00940DF7" w:rsidRPr="00224175">
              <w:rPr>
                <w:rFonts w:ascii="Verdana" w:hAnsi="Verdana"/>
                <w:sz w:val="20"/>
                <w:szCs w:val="20"/>
                <w:lang w:val="mk"/>
              </w:rPr>
              <w:t>на должностите,</w:t>
            </w:r>
            <w:r w:rsidR="004D280A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мотивациј</w:t>
            </w:r>
            <w:r w:rsidR="007D3118">
              <w:rPr>
                <w:rFonts w:ascii="Verdana" w:hAnsi="Verdana"/>
                <w:sz w:val="20"/>
                <w:szCs w:val="20"/>
                <w:lang w:val="mk"/>
              </w:rPr>
              <w:t xml:space="preserve">а 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>и фокус кон развој</w:t>
            </w:r>
            <w:r w:rsidR="004D280A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на личните вештини и подобрување на ефикасноста на работните места. Затоа, според нас, човечкиот капитал е и ќе биде </w:t>
            </w:r>
            <w:r w:rsidR="00224175" w:rsidRPr="00224175">
              <w:rPr>
                <w:rFonts w:ascii="Verdana" w:hAnsi="Verdana"/>
                <w:sz w:val="20"/>
                <w:szCs w:val="20"/>
                <w:lang w:val="mk"/>
              </w:rPr>
              <w:t>наша најголема вредност.</w:t>
            </w:r>
          </w:p>
          <w:p w14:paraId="270D152A" w14:textId="082ADB2C" w:rsidR="00940DF7" w:rsidRPr="00224175" w:rsidRDefault="00940DF7" w:rsidP="00940DF7">
            <w:pPr>
              <w:suppressAutoHyphens/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A54D18" w14:paraId="121C882F" w14:textId="77777777"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C641" w14:textId="35DE86D1" w:rsidR="00A54D18" w:rsidRPr="00224175" w:rsidRDefault="00A54D18" w:rsidP="006F0B1E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339C8DD8" w14:textId="7EEC0A88" w:rsidR="00A54D18" w:rsidRDefault="00224175" w:rsidP="00AD42DE">
            <w:pPr>
              <w:snapToGrid w:val="0"/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</w:pPr>
            <w:r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  <w:t>Работни задачи:</w:t>
            </w:r>
            <w:r w:rsidR="00EA0A41"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  <w:t xml:space="preserve"> </w:t>
            </w:r>
          </w:p>
          <w:p w14:paraId="43FAF71B" w14:textId="09D8F2FE" w:rsidR="0026709C" w:rsidRDefault="003E5169" w:rsidP="0026709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sz w:val="20"/>
                <w:szCs w:val="20"/>
                <w:lang w:val="mk"/>
              </w:rPr>
            </w:pPr>
            <w:r w:rsidRPr="0026709C">
              <w:rPr>
                <w:rFonts w:ascii="Verdana" w:hAnsi="Verdana"/>
                <w:sz w:val="20"/>
                <w:szCs w:val="20"/>
                <w:lang w:val="mk"/>
              </w:rPr>
              <w:t>О</w:t>
            </w:r>
            <w:r w:rsidRPr="003E5169">
              <w:rPr>
                <w:rFonts w:ascii="Verdana" w:hAnsi="Verdana"/>
                <w:sz w:val="20"/>
                <w:szCs w:val="20"/>
                <w:lang w:val="mk"/>
              </w:rPr>
              <w:t>дговор</w:t>
            </w:r>
            <w:r w:rsidR="007D3118">
              <w:rPr>
                <w:rFonts w:ascii="Verdana" w:hAnsi="Verdana"/>
                <w:sz w:val="20"/>
                <w:szCs w:val="20"/>
                <w:lang w:val="mk"/>
              </w:rPr>
              <w:t>е</w:t>
            </w:r>
            <w:r w:rsidRPr="003E5169">
              <w:rPr>
                <w:rFonts w:ascii="Verdana" w:hAnsi="Verdana"/>
                <w:sz w:val="20"/>
                <w:szCs w:val="20"/>
                <w:lang w:val="mk"/>
              </w:rPr>
              <w:t>н за транспорт на стоки до бараната дестинација</w:t>
            </w:r>
            <w:r w:rsidRPr="0026709C">
              <w:rPr>
                <w:rFonts w:ascii="Verdana" w:hAnsi="Verdana"/>
                <w:sz w:val="20"/>
                <w:szCs w:val="20"/>
                <w:lang w:val="mk"/>
              </w:rPr>
              <w:t>,</w:t>
            </w:r>
            <w:r w:rsidRPr="003E5169">
              <w:rPr>
                <w:rFonts w:ascii="Verdana" w:hAnsi="Verdana"/>
                <w:sz w:val="20"/>
                <w:szCs w:val="20"/>
                <w:lang w:val="mk"/>
              </w:rPr>
              <w:t xml:space="preserve"> </w:t>
            </w:r>
            <w:r w:rsidRPr="0026709C">
              <w:rPr>
                <w:rFonts w:ascii="Verdana" w:hAnsi="Verdana"/>
                <w:sz w:val="20"/>
                <w:szCs w:val="20"/>
                <w:lang w:val="mk"/>
              </w:rPr>
              <w:t xml:space="preserve">при </w:t>
            </w:r>
            <w:r w:rsidRPr="003E5169">
              <w:rPr>
                <w:rFonts w:ascii="Verdana" w:hAnsi="Verdana"/>
                <w:sz w:val="20"/>
                <w:szCs w:val="20"/>
                <w:lang w:val="mk"/>
              </w:rPr>
              <w:t xml:space="preserve">тоа почитувајќи ги Сообраќајните правила и правилата на компанијата. </w:t>
            </w:r>
          </w:p>
          <w:p w14:paraId="5B64130F" w14:textId="795B929E" w:rsidR="0026709C" w:rsidRDefault="003E5169" w:rsidP="0026709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sz w:val="20"/>
                <w:szCs w:val="20"/>
                <w:lang w:val="mk"/>
              </w:rPr>
            </w:pPr>
            <w:r w:rsidRPr="0026709C">
              <w:rPr>
                <w:rFonts w:ascii="Verdana" w:hAnsi="Verdana"/>
                <w:sz w:val="20"/>
                <w:szCs w:val="20"/>
                <w:lang w:val="mk"/>
              </w:rPr>
              <w:t>Одговорен за стоките што ги пренесув</w:t>
            </w:r>
            <w:r w:rsidR="0026709C">
              <w:rPr>
                <w:rFonts w:ascii="Verdana" w:hAnsi="Verdana"/>
                <w:sz w:val="20"/>
                <w:szCs w:val="20"/>
                <w:lang w:val="mk"/>
              </w:rPr>
              <w:t>а.</w:t>
            </w:r>
          </w:p>
          <w:p w14:paraId="405CF320" w14:textId="4914B07B" w:rsidR="003E5169" w:rsidRPr="0026709C" w:rsidRDefault="003E5169" w:rsidP="0026709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sz w:val="20"/>
                <w:szCs w:val="20"/>
                <w:lang w:val="mk"/>
              </w:rPr>
            </w:pPr>
            <w:r w:rsidRPr="0026709C">
              <w:rPr>
                <w:rFonts w:ascii="Verdana" w:hAnsi="Verdana"/>
                <w:sz w:val="20"/>
                <w:szCs w:val="20"/>
                <w:lang w:val="mk"/>
              </w:rPr>
              <w:t>О</w:t>
            </w:r>
            <w:r w:rsidRPr="0026709C">
              <w:rPr>
                <w:rFonts w:ascii="Verdana" w:hAnsi="Verdana"/>
                <w:sz w:val="20"/>
                <w:szCs w:val="20"/>
                <w:lang w:val="mk"/>
              </w:rPr>
              <w:t xml:space="preserve">дговорен за </w:t>
            </w:r>
            <w:r w:rsidR="007D3118">
              <w:rPr>
                <w:rFonts w:ascii="Verdana" w:hAnsi="Verdana"/>
                <w:sz w:val="20"/>
                <w:szCs w:val="20"/>
                <w:lang w:val="mk"/>
              </w:rPr>
              <w:t>у</w:t>
            </w:r>
            <w:r w:rsidRPr="0026709C">
              <w:rPr>
                <w:rFonts w:ascii="Verdana" w:hAnsi="Verdana"/>
                <w:sz w:val="20"/>
                <w:szCs w:val="20"/>
                <w:lang w:val="mk"/>
              </w:rPr>
              <w:t>товар, растовар и подредување на производите, подготовка на нарачки за достава врз основа на соодветната документација</w:t>
            </w:r>
            <w:r w:rsidR="0026709C">
              <w:rPr>
                <w:rFonts w:ascii="Verdana" w:hAnsi="Verdana"/>
                <w:sz w:val="20"/>
                <w:szCs w:val="20"/>
                <w:lang w:val="mk"/>
              </w:rPr>
              <w:t>.</w:t>
            </w:r>
          </w:p>
          <w:p w14:paraId="2E75D2D4" w14:textId="0E99C0E7" w:rsidR="00A765B2" w:rsidRPr="0026709C" w:rsidRDefault="003E5169" w:rsidP="003E5169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</w:pPr>
            <w:r w:rsidRP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 xml:space="preserve">Обезбедува </w:t>
            </w:r>
            <w:r w:rsidR="00A765B2" w:rsidRP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>потписи</w:t>
            </w:r>
            <w:r w:rsidR="007D3118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 xml:space="preserve"> на</w:t>
            </w:r>
            <w:r w:rsidR="00A765B2" w:rsidRP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 xml:space="preserve"> фактурите и </w:t>
            </w:r>
            <w:r w:rsidRP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 xml:space="preserve">останатата пропратна </w:t>
            </w:r>
            <w:r w:rsidR="00A765B2" w:rsidRP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>докумен</w:t>
            </w:r>
            <w:r w:rsidRP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 xml:space="preserve">тација </w:t>
            </w:r>
            <w:r w:rsid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>при достава</w:t>
            </w:r>
            <w:r w:rsidR="009D0543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 xml:space="preserve"> на роба</w:t>
            </w:r>
            <w:r w:rsidR="00A765B2" w:rsidRP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 xml:space="preserve">. </w:t>
            </w:r>
          </w:p>
          <w:p w14:paraId="2EA1B62B" w14:textId="0E505742" w:rsidR="00DB1AC3" w:rsidRPr="0026709C" w:rsidRDefault="00DB1AC3" w:rsidP="003E516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sz w:val="20"/>
                <w:szCs w:val="20"/>
                <w:lang w:val="mk"/>
              </w:rPr>
            </w:pP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Подготвува и </w:t>
            </w:r>
            <w:r w:rsidR="0026709C">
              <w:rPr>
                <w:rFonts w:ascii="Verdana" w:hAnsi="Verdana"/>
                <w:sz w:val="20"/>
                <w:szCs w:val="20"/>
                <w:lang w:val="mk"/>
              </w:rPr>
              <w:t>спрема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нарачки за испорака врз основа на фактура</w:t>
            </w:r>
            <w:r w:rsidR="0026709C">
              <w:rPr>
                <w:rFonts w:ascii="Verdana" w:hAnsi="Verdana"/>
                <w:sz w:val="20"/>
                <w:szCs w:val="20"/>
                <w:lang w:val="mk"/>
              </w:rPr>
              <w:t>.</w:t>
            </w:r>
          </w:p>
          <w:p w14:paraId="0CD66425" w14:textId="400C2443" w:rsidR="00DB1AC3" w:rsidRPr="0026709C" w:rsidRDefault="00DB1AC3" w:rsidP="003E516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sz w:val="20"/>
                <w:szCs w:val="20"/>
                <w:lang w:val="mk"/>
              </w:rPr>
            </w:pPr>
            <w:r w:rsidRPr="0026709C">
              <w:rPr>
                <w:rFonts w:ascii="Verdana" w:hAnsi="Verdana"/>
                <w:sz w:val="20"/>
                <w:szCs w:val="20"/>
                <w:lang w:val="mk"/>
              </w:rPr>
              <w:t>Прима</w:t>
            </w:r>
            <w:r w:rsidR="003E5169" w:rsidRPr="0026709C">
              <w:rPr>
                <w:rFonts w:ascii="Verdana" w:hAnsi="Verdana"/>
                <w:sz w:val="20"/>
                <w:szCs w:val="20"/>
                <w:lang w:val="mk"/>
              </w:rPr>
              <w:t xml:space="preserve"> и </w:t>
            </w:r>
            <w:r w:rsidRPr="0026709C">
              <w:rPr>
                <w:rFonts w:ascii="Verdana" w:hAnsi="Verdana"/>
                <w:sz w:val="20"/>
                <w:szCs w:val="20"/>
                <w:lang w:val="mk"/>
              </w:rPr>
              <w:t>склади</w:t>
            </w:r>
            <w:r w:rsidR="003E5169" w:rsidRPr="0026709C">
              <w:rPr>
                <w:rFonts w:ascii="Verdana" w:hAnsi="Verdana"/>
                <w:sz w:val="20"/>
                <w:szCs w:val="20"/>
                <w:lang w:val="mk"/>
              </w:rPr>
              <w:t xml:space="preserve">ра </w:t>
            </w:r>
            <w:r w:rsidRPr="0026709C">
              <w:rPr>
                <w:rFonts w:ascii="Verdana" w:hAnsi="Verdana"/>
                <w:sz w:val="20"/>
                <w:szCs w:val="20"/>
                <w:lang w:val="mk"/>
              </w:rPr>
              <w:t>производи</w:t>
            </w:r>
            <w:r w:rsidR="003E5169" w:rsidRPr="0026709C">
              <w:rPr>
                <w:rFonts w:ascii="Verdana" w:hAnsi="Verdana"/>
                <w:sz w:val="20"/>
                <w:szCs w:val="20"/>
                <w:lang w:val="mk"/>
              </w:rPr>
              <w:t xml:space="preserve"> во магацинскиот простор.</w:t>
            </w:r>
          </w:p>
          <w:p w14:paraId="34D864BD" w14:textId="60E69CE4" w:rsidR="003E5169" w:rsidRPr="0026709C" w:rsidRDefault="003E5169" w:rsidP="003E5169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</w:pPr>
            <w:r w:rsidRP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>Го знае пласманот на секој производ во магацинот.</w:t>
            </w:r>
          </w:p>
          <w:p w14:paraId="1D8C1A4A" w14:textId="10C5E305" w:rsidR="00DB1AC3" w:rsidRPr="0026709C" w:rsidRDefault="00DB1AC3" w:rsidP="003E5169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</w:pPr>
            <w:r w:rsidRP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>Ги одржува и зачувува производите од штет</w:t>
            </w:r>
            <w:r w:rsid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>а</w:t>
            </w:r>
            <w:r w:rsidRP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 xml:space="preserve"> и кражба</w:t>
            </w:r>
            <w:r w:rsid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>.</w:t>
            </w:r>
          </w:p>
          <w:p w14:paraId="22D93C83" w14:textId="77777777" w:rsidR="00DB1AC3" w:rsidRPr="0026709C" w:rsidRDefault="00DB1AC3" w:rsidP="003E5169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</w:pPr>
            <w:r w:rsidRPr="0026709C">
              <w:rPr>
                <w:rFonts w:ascii="Verdana" w:eastAsia="Times New Roman" w:hAnsi="Verdana"/>
                <w:sz w:val="20"/>
                <w:szCs w:val="20"/>
                <w:lang w:val="mk" w:eastAsia="sr-Latn-CS"/>
              </w:rPr>
              <w:t>Добро го одржува и користи возилото.</w:t>
            </w:r>
          </w:p>
          <w:p w14:paraId="646BAEC4" w14:textId="53602F89" w:rsidR="002C4F82" w:rsidRPr="00224175" w:rsidRDefault="00A765B2" w:rsidP="003E516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26709C">
              <w:rPr>
                <w:rFonts w:ascii="Verdana" w:hAnsi="Verdana"/>
                <w:sz w:val="20"/>
                <w:szCs w:val="20"/>
                <w:lang w:val="mk"/>
              </w:rPr>
              <w:t>Извршува</w:t>
            </w:r>
            <w:r w:rsidR="00DB1AC3" w:rsidRPr="0026709C">
              <w:rPr>
                <w:rFonts w:ascii="Verdana" w:hAnsi="Verdana"/>
                <w:sz w:val="20"/>
                <w:szCs w:val="20"/>
                <w:lang w:val="mk"/>
              </w:rPr>
              <w:t xml:space="preserve"> други</w:t>
            </w:r>
            <w:r w:rsidRPr="0026709C">
              <w:rPr>
                <w:rFonts w:ascii="Verdana" w:hAnsi="Verdana"/>
                <w:sz w:val="20"/>
                <w:szCs w:val="20"/>
                <w:lang w:val="mk"/>
              </w:rPr>
              <w:t xml:space="preserve"> поврзани должности </w:t>
            </w:r>
            <w:r w:rsidR="00DB1AC3" w:rsidRPr="0026709C">
              <w:rPr>
                <w:rFonts w:ascii="Verdana" w:hAnsi="Verdana"/>
                <w:sz w:val="20"/>
                <w:szCs w:val="20"/>
                <w:lang w:val="mk"/>
              </w:rPr>
              <w:t>во складиштето</w:t>
            </w:r>
            <w:r w:rsidR="0026709C" w:rsidRPr="0026709C">
              <w:rPr>
                <w:rFonts w:ascii="Verdana" w:hAnsi="Verdana"/>
                <w:sz w:val="20"/>
                <w:szCs w:val="20"/>
                <w:lang w:val="mk"/>
              </w:rPr>
              <w:t>.</w:t>
            </w:r>
          </w:p>
        </w:tc>
      </w:tr>
      <w:tr w:rsidR="00A54D18" w14:paraId="5723EF70" w14:textId="77777777">
        <w:trPr>
          <w:trHeight w:val="420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11C4" w14:textId="073BDE51" w:rsidR="00A54D18" w:rsidRPr="00224175" w:rsidRDefault="00224175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  <w:t xml:space="preserve">Квалификации и вештини </w:t>
            </w:r>
            <w:r w:rsidR="00EA5C80"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  <w:t>за работа</w:t>
            </w:r>
            <w:r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  <w:t>та</w:t>
            </w:r>
            <w:r w:rsidR="00EA5C80"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  <w:t xml:space="preserve">: </w:t>
            </w:r>
          </w:p>
          <w:p w14:paraId="7A882189" w14:textId="30A78AD8" w:rsidR="00752857" w:rsidRPr="00224175" w:rsidRDefault="00A765B2" w:rsidP="00A765B2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sz w:val="20"/>
                <w:szCs w:val="20"/>
                <w:lang w:val="mk"/>
              </w:rPr>
              <w:t>2</w:t>
            </w:r>
            <w:r w:rsidR="00940DF7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+ </w:t>
            </w:r>
            <w:r w:rsidR="00752857" w:rsidRPr="00224175">
              <w:rPr>
                <w:rFonts w:ascii="Verdana" w:hAnsi="Verdana"/>
                <w:sz w:val="20"/>
                <w:szCs w:val="20"/>
                <w:lang w:val="mk"/>
              </w:rPr>
              <w:t>години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</w:t>
            </w:r>
            <w:r w:rsidR="00752857" w:rsidRPr="00224175">
              <w:rPr>
                <w:rFonts w:ascii="Verdana" w:hAnsi="Verdana"/>
                <w:sz w:val="20"/>
                <w:szCs w:val="20"/>
                <w:lang w:val="mk"/>
              </w:rPr>
              <w:t>искуство на слични работни места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>, во транспортот и дистрибуцијана производи. Кандидатот</w:t>
            </w:r>
            <w:r w:rsidR="00752857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со помалку искуство, исто така, ќе биде разгледан во процесот на селекција.</w:t>
            </w:r>
          </w:p>
          <w:p w14:paraId="35D98DE9" w14:textId="528CF7FD" w:rsidR="00A765B2" w:rsidRPr="00224175" w:rsidRDefault="00A765B2" w:rsidP="00A7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</w:pPr>
            <w:r w:rsidRPr="00224175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mk"/>
              </w:rPr>
              <w:t>Важечка возачка дозвола Б и</w:t>
            </w:r>
            <w:r w:rsidRPr="00224175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mk"/>
              </w:rPr>
              <w:t xml:space="preserve"> Ц категорија со чиста возачка </w:t>
            </w:r>
            <w:r w:rsidR="00224175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mk"/>
              </w:rPr>
              <w:t>историја.</w:t>
            </w:r>
            <w:r w:rsidRPr="00224175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mk"/>
              </w:rPr>
              <w:t xml:space="preserve"> </w:t>
            </w:r>
          </w:p>
          <w:p w14:paraId="7625E1FB" w14:textId="77777777" w:rsidR="00A765B2" w:rsidRPr="00224175" w:rsidRDefault="00A765B2" w:rsidP="00A7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sz w:val="20"/>
                <w:szCs w:val="20"/>
              </w:rPr>
            </w:pPr>
            <w:r w:rsidRPr="00224175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mk"/>
              </w:rPr>
              <w:lastRenderedPageBreak/>
              <w:t>Способност за подигнување на тешки предмети.</w:t>
            </w:r>
          </w:p>
          <w:p w14:paraId="265B5F2F" w14:textId="0BD8D3A6" w:rsidR="00A765B2" w:rsidRPr="00224175" w:rsidRDefault="00224175" w:rsidP="00A7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Д</w:t>
            </w:r>
            <w:r w:rsidR="00A765B2" w:rsidRPr="00224175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иплома</w:t>
            </w:r>
            <w:r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 xml:space="preserve"> од завр</w:t>
            </w:r>
            <w:r w:rsidR="009D0543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ш</w:t>
            </w:r>
            <w:r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ено средно образование</w:t>
            </w:r>
            <w:r w:rsidR="00A765B2" w:rsidRPr="00224175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 xml:space="preserve"> - предност</w:t>
            </w:r>
          </w:p>
          <w:p w14:paraId="5531D1F1" w14:textId="77777777" w:rsidR="00DB1AC3" w:rsidRPr="00224175" w:rsidRDefault="00A765B2" w:rsidP="00DB1AC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224175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Тимски работник и способност да работи под притисок и да остане смирен во различни ситуации.</w:t>
            </w:r>
          </w:p>
          <w:p w14:paraId="161608E3" w14:textId="77AED951" w:rsidR="00A765B2" w:rsidRPr="00224175" w:rsidRDefault="00EC4B93" w:rsidP="00DB1AC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В</w:t>
            </w:r>
            <w:r w:rsidR="00DB1AC3" w:rsidRPr="00224175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 xml:space="preserve">ештини за </w:t>
            </w:r>
            <w:r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 xml:space="preserve">воспоставување на добри </w:t>
            </w:r>
            <w:r w:rsidR="00DB1AC3" w:rsidRPr="00224175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човечки односи.</w:t>
            </w:r>
          </w:p>
          <w:p w14:paraId="486E87E5" w14:textId="77777777" w:rsidR="00EC4B93" w:rsidRDefault="00DB1AC3" w:rsidP="00EC4B9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224175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Добро познавање на прописите за безбедност на патиштата.</w:t>
            </w:r>
          </w:p>
          <w:p w14:paraId="4E8C0315" w14:textId="04D33A06" w:rsidR="00EC4B93" w:rsidRDefault="00EC4B93" w:rsidP="00EC4B9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Добро</w:t>
            </w:r>
            <w:r w:rsidR="00DB1AC3" w:rsidRPr="00EC4B93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 xml:space="preserve"> познавање на локалните патишта.</w:t>
            </w:r>
          </w:p>
          <w:p w14:paraId="54CBA559" w14:textId="77777777" w:rsidR="00EC4B93" w:rsidRDefault="00DB1AC3" w:rsidP="00EC4B9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C4B93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Способност за користење на мапи, GPS системи и прирачници за автомобили.</w:t>
            </w:r>
          </w:p>
          <w:p w14:paraId="09031AB3" w14:textId="1521E5DF" w:rsidR="00752857" w:rsidRPr="00EC4B93" w:rsidRDefault="00DB1AC3" w:rsidP="00EC4B9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C4B93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Прециз</w:t>
            </w:r>
            <w:r w:rsidR="00EC4B93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ен</w:t>
            </w:r>
            <w:r w:rsidRPr="00EC4B93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 xml:space="preserve"> и сигур</w:t>
            </w:r>
            <w:r w:rsidR="00EC4B93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ен</w:t>
            </w:r>
            <w:r w:rsidRPr="00EC4B93">
              <w:rPr>
                <w:rFonts w:ascii="Verdana" w:hAnsi="Verdana"/>
                <w:color w:val="000000"/>
                <w:sz w:val="20"/>
                <w:szCs w:val="20"/>
                <w:lang w:val="mk"/>
              </w:rPr>
              <w:t>.</w:t>
            </w:r>
          </w:p>
        </w:tc>
      </w:tr>
      <w:tr w:rsidR="00A54D18" w14:paraId="77E44CE0" w14:textId="77777777">
        <w:trPr>
          <w:trHeight w:val="1156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6E30" w14:textId="77777777" w:rsidR="00A54D18" w:rsidRPr="00224175" w:rsidRDefault="00A54D1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  <w:p w14:paraId="1D80DA64" w14:textId="77777777" w:rsidR="00A54D18" w:rsidRPr="00224175" w:rsidRDefault="00EA0A4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/>
              </w:rPr>
              <w:t>Што можеш да очекуваш од нас?</w:t>
            </w:r>
          </w:p>
          <w:p w14:paraId="7346F595" w14:textId="77777777" w:rsidR="00A54D18" w:rsidRPr="00224175" w:rsidRDefault="00A54D1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  <w:p w14:paraId="07BDCA78" w14:textId="63ACC1E3" w:rsidR="00EC4B93" w:rsidRPr="00EC4B93" w:rsidRDefault="00EC4B93" w:rsidP="002A4B6E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mk" w:eastAsia="sr-Latn-CS"/>
              </w:rPr>
              <w:t>К</w:t>
            </w:r>
            <w:r w:rsidR="002C4F82"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>онкурентната</w:t>
            </w:r>
            <w:r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 основна</w:t>
            </w:r>
            <w:r w:rsidR="002C4F82"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 плата</w:t>
            </w:r>
            <w:r>
              <w:rPr>
                <w:rFonts w:ascii="Verdana" w:hAnsi="Verdana"/>
                <w:sz w:val="20"/>
                <w:szCs w:val="20"/>
                <w:lang w:val="mk" w:eastAsia="sr-Latn-CS"/>
              </w:rPr>
              <w:t>.</w:t>
            </w:r>
          </w:p>
          <w:p w14:paraId="04484B5F" w14:textId="4214335B" w:rsidR="002C4F82" w:rsidRPr="00224175" w:rsidRDefault="002C4F82" w:rsidP="002A4B6E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>Законските бенефиции</w:t>
            </w:r>
            <w:r w:rsidR="00EC4B93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 </w:t>
            </w: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>обезбедени во согласност со локалните закони и практика.</w:t>
            </w:r>
          </w:p>
          <w:p w14:paraId="648020E6" w14:textId="64C8DE53" w:rsidR="00591C79" w:rsidRPr="00224175" w:rsidRDefault="00591C79" w:rsidP="002A4B6E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Одлична можност да се приклучите </w:t>
            </w:r>
            <w:r w:rsidR="009D0543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во </w:t>
            </w: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>широко</w:t>
            </w:r>
            <w:r w:rsidR="00EC4B93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 признаена </w:t>
            </w: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>водечк</w:t>
            </w:r>
            <w:r w:rsidR="009D0543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а </w:t>
            </w:r>
            <w:r w:rsidR="00EC4B93">
              <w:rPr>
                <w:rFonts w:ascii="Verdana" w:hAnsi="Verdana"/>
                <w:sz w:val="20"/>
                <w:szCs w:val="20"/>
                <w:lang w:val="mk" w:eastAsia="sr-Latn-CS"/>
              </w:rPr>
              <w:t>конмпанија во регионот</w:t>
            </w: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 - Infosoft Group </w:t>
            </w:r>
            <w:r w:rsidR="00EC4B93">
              <w:rPr>
                <w:rFonts w:ascii="Verdana" w:hAnsi="Verdana"/>
                <w:sz w:val="20"/>
                <w:szCs w:val="20"/>
                <w:lang w:val="mk" w:eastAsia="sr-Latn-CS"/>
              </w:rPr>
              <w:t>која ва</w:t>
            </w:r>
            <w:r w:rsidR="009D0543">
              <w:rPr>
                <w:rFonts w:ascii="Verdana" w:hAnsi="Verdana"/>
                <w:sz w:val="20"/>
                <w:szCs w:val="20"/>
                <w:lang w:val="mk" w:eastAsia="sr-Latn-CS"/>
              </w:rPr>
              <w:t>ж</w:t>
            </w:r>
            <w:bookmarkStart w:id="0" w:name="_GoBack"/>
            <w:bookmarkEnd w:id="0"/>
            <w:r w:rsidR="00EC4B93">
              <w:rPr>
                <w:rFonts w:ascii="Verdana" w:hAnsi="Verdana"/>
                <w:sz w:val="20"/>
                <w:szCs w:val="20"/>
                <w:lang w:val="mk" w:eastAsia="sr-Latn-CS"/>
              </w:rPr>
              <w:t>и за еден од</w:t>
            </w: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 најдобрите ИТ </w:t>
            </w:r>
            <w:r w:rsidR="00EC4B93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компаниии за </w:t>
            </w: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>дистриб</w:t>
            </w:r>
            <w:r w:rsidR="00EC4B93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уција, </w:t>
            </w: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>со повеќе од 30 години искуство;</w:t>
            </w:r>
          </w:p>
          <w:p w14:paraId="5AD7875A" w14:textId="4463F57A" w:rsidR="00D1740E" w:rsidRPr="00224175" w:rsidRDefault="00D1740E" w:rsidP="00D1740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Либерална и </w:t>
            </w:r>
            <w:r w:rsidR="00EC4B93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мотивирачка </w:t>
            </w: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средина </w:t>
            </w:r>
            <w:r w:rsidR="00EC4B93">
              <w:rPr>
                <w:rFonts w:ascii="Verdana" w:hAnsi="Verdana"/>
                <w:sz w:val="20"/>
                <w:szCs w:val="20"/>
                <w:lang w:val="mk" w:eastAsia="sr-Latn-CS"/>
              </w:rPr>
              <w:t>.</w:t>
            </w:r>
          </w:p>
          <w:p w14:paraId="7B9FEC82" w14:textId="76CA22B5" w:rsidR="00EC4B93" w:rsidRPr="00EC4B93" w:rsidRDefault="00EC4B93" w:rsidP="00EC4B9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>
              <w:rPr>
                <w:rFonts w:ascii="Verdana" w:hAnsi="Verdana"/>
                <w:sz w:val="20"/>
                <w:szCs w:val="20"/>
                <w:lang w:val="mk"/>
              </w:rPr>
              <w:t>Можност за развој, докфалификација и обуки.</w:t>
            </w:r>
          </w:p>
          <w:p w14:paraId="098DFD19" w14:textId="47424AF6" w:rsidR="00D1740E" w:rsidRPr="00224175" w:rsidRDefault="00D1740E" w:rsidP="00D1740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>Приватн</w:t>
            </w:r>
            <w:r w:rsidR="00EC4B93">
              <w:rPr>
                <w:rFonts w:ascii="Verdana" w:hAnsi="Verdana"/>
                <w:sz w:val="20"/>
                <w:szCs w:val="20"/>
                <w:lang w:val="mk" w:eastAsia="sr-Latn-CS"/>
              </w:rPr>
              <w:t>о</w:t>
            </w:r>
            <w:r w:rsidRPr="00224175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 здравствени</w:t>
            </w:r>
            <w:r w:rsidR="00EC4B93">
              <w:rPr>
                <w:rFonts w:ascii="Verdana" w:hAnsi="Verdana"/>
                <w:sz w:val="20"/>
                <w:szCs w:val="20"/>
                <w:lang w:val="mk" w:eastAsia="sr-Latn-CS"/>
              </w:rPr>
              <w:t xml:space="preserve"> осигурување </w:t>
            </w:r>
          </w:p>
          <w:p w14:paraId="1BDFE86D" w14:textId="58AFCF00" w:rsidR="002C4F82" w:rsidRPr="00224175" w:rsidRDefault="002C4F82" w:rsidP="006F0B1E">
            <w:pPr>
              <w:pStyle w:val="ListParagraph"/>
              <w:spacing w:after="24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</w:p>
        </w:tc>
      </w:tr>
      <w:tr w:rsidR="00A54D18" w14:paraId="177C0502" w14:textId="77777777">
        <w:trPr>
          <w:trHeight w:val="1156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C661ED2" w14:textId="77777777" w:rsidR="00A54D18" w:rsidRPr="00224175" w:rsidRDefault="00A54D1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4B91211" w14:textId="7A2465B9" w:rsidR="00A54D18" w:rsidRPr="00224175" w:rsidRDefault="00EA0A41" w:rsidP="000022D5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sz w:val="20"/>
                <w:szCs w:val="20"/>
                <w:lang w:val="mk"/>
              </w:rPr>
              <w:t>Квалификуваните кандидати треба да го поднесат писмото за интерес и нивното CV, на следнава меил адреса:</w:t>
            </w:r>
            <w:hyperlink r:id="rId8" w:history="1">
              <w:r w:rsidR="00A73565" w:rsidRPr="00224175">
                <w:rPr>
                  <w:rStyle w:val="Hyperlink"/>
                  <w:rFonts w:ascii="Verdana" w:hAnsi="Verdana"/>
                  <w:sz w:val="20"/>
                  <w:szCs w:val="20"/>
                  <w:lang w:val="mk"/>
                </w:rPr>
                <w:t xml:space="preserve"> career@itd.mk</w:t>
              </w:r>
            </w:hyperlink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, </w:t>
            </w:r>
            <w:r w:rsidR="00DB1AC3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или 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 да го </w:t>
            </w:r>
            <w:r w:rsidR="00DB1AC3"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повикаат следниот </w:t>
            </w:r>
            <w:r w:rsidR="00EC4B93">
              <w:rPr>
                <w:rFonts w:ascii="Verdana" w:hAnsi="Verdana"/>
                <w:sz w:val="20"/>
                <w:szCs w:val="20"/>
                <w:lang w:val="mk"/>
              </w:rPr>
              <w:t xml:space="preserve">теефонски </w:t>
            </w:r>
            <w:r w:rsidR="00DB1AC3" w:rsidRPr="00224175">
              <w:rPr>
                <w:rFonts w:ascii="Verdana" w:hAnsi="Verdana"/>
                <w:sz w:val="20"/>
                <w:szCs w:val="20"/>
                <w:lang w:val="mk"/>
              </w:rPr>
              <w:t>број 02 2 653 270</w:t>
            </w:r>
            <w:r w:rsidR="00DB1AC3" w:rsidRPr="00224175">
              <w:rPr>
                <w:rFonts w:ascii="Verdana" w:hAnsi="Verdana"/>
                <w:color w:val="262626"/>
                <w:sz w:val="20"/>
                <w:szCs w:val="20"/>
                <w:lang w:val="mk" w:eastAsia="mk-MK"/>
              </w:rPr>
              <w:t xml:space="preserve">, </w:t>
            </w: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со назнака </w:t>
            </w:r>
            <w:r w:rsidR="00EC4B93">
              <w:rPr>
                <w:rFonts w:ascii="Verdana" w:hAnsi="Verdana"/>
                <w:sz w:val="20"/>
                <w:szCs w:val="20"/>
                <w:lang w:val="mk"/>
              </w:rPr>
              <w:t xml:space="preserve">за оглас </w:t>
            </w:r>
            <w:r w:rsidR="00DB1AC3" w:rsidRPr="00224175">
              <w:rPr>
                <w:rFonts w:ascii="Verdana" w:hAnsi="Verdana"/>
                <w:b/>
                <w:sz w:val="20"/>
                <w:szCs w:val="20"/>
                <w:lang w:val="mk"/>
              </w:rPr>
              <w:t>Работник</w:t>
            </w:r>
            <w:r w:rsidR="00EC4B93">
              <w:rPr>
                <w:rFonts w:ascii="Verdana" w:hAnsi="Verdana"/>
                <w:b/>
                <w:sz w:val="20"/>
                <w:szCs w:val="20"/>
                <w:lang w:val="mk"/>
              </w:rPr>
              <w:t xml:space="preserve">/ Возач </w:t>
            </w:r>
            <w:r w:rsidR="00DB1AC3" w:rsidRPr="00224175">
              <w:rPr>
                <w:rFonts w:ascii="Verdana" w:hAnsi="Verdana"/>
                <w:b/>
                <w:sz w:val="20"/>
                <w:szCs w:val="20"/>
                <w:lang w:val="mk"/>
              </w:rPr>
              <w:t>во складиште</w:t>
            </w:r>
            <w:r w:rsidR="00EC4B93">
              <w:rPr>
                <w:rFonts w:ascii="Verdana" w:hAnsi="Verdana"/>
                <w:b/>
                <w:sz w:val="20"/>
                <w:szCs w:val="20"/>
                <w:lang w:val="mk"/>
              </w:rPr>
              <w:t>.</w:t>
            </w:r>
          </w:p>
          <w:p w14:paraId="0AF6DD5C" w14:textId="77777777" w:rsidR="00A54D18" w:rsidRPr="00224175" w:rsidRDefault="00EA0A4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</w:pPr>
            <w:r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 w:eastAsia="sr-Latn-CS"/>
              </w:rPr>
              <w:t xml:space="preserve">Само квалификувани кандидати ќе бидат повикани на интервју. </w:t>
            </w:r>
          </w:p>
          <w:p w14:paraId="3B96DB54" w14:textId="1A1211D2" w:rsidR="00A54D18" w:rsidRPr="00224175" w:rsidRDefault="00EA0A4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</w:pPr>
            <w:r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 w:eastAsia="sr-Latn-CS"/>
              </w:rPr>
              <w:t xml:space="preserve"> </w:t>
            </w:r>
            <w:r w:rsidR="006F0B1E"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 w:eastAsia="sr-Latn-CS"/>
              </w:rPr>
              <w:t xml:space="preserve">Датумот на завршување на апликациите е </w:t>
            </w:r>
            <w:r w:rsidR="00DB1AC3"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 w:eastAsia="sr-Latn-CS"/>
              </w:rPr>
              <w:t>21.0</w:t>
            </w:r>
            <w:r w:rsidR="006F0B1E" w:rsidRPr="00224175">
              <w:rPr>
                <w:rFonts w:ascii="Verdana" w:hAnsi="Verdana"/>
                <w:b/>
                <w:color w:val="192D7A"/>
                <w:sz w:val="20"/>
                <w:szCs w:val="20"/>
                <w:lang w:val="mk" w:eastAsia="sr-Latn-CS"/>
              </w:rPr>
              <w:t>8.202</w:t>
            </w:r>
            <w:r w:rsidR="00EC4B93" w:rsidRPr="00EC4B93">
              <w:rPr>
                <w:rFonts w:ascii="Verdana" w:hAnsi="Verdana"/>
                <w:b/>
                <w:color w:val="192D7A"/>
                <w:sz w:val="20"/>
                <w:szCs w:val="20"/>
                <w:lang w:val="mk" w:eastAsia="sr-Latn-CS"/>
              </w:rPr>
              <w:t>2</w:t>
            </w:r>
          </w:p>
          <w:p w14:paraId="2568F53E" w14:textId="77777777" w:rsidR="00A54D18" w:rsidRPr="00224175" w:rsidRDefault="00A54D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6950930" w14:textId="77777777" w:rsidR="00A54D18" w:rsidRPr="00224175" w:rsidRDefault="00EA0A4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24175">
              <w:rPr>
                <w:rFonts w:ascii="Verdana" w:hAnsi="Verdana"/>
                <w:sz w:val="20"/>
                <w:szCs w:val="20"/>
                <w:lang w:val="mk"/>
              </w:rPr>
              <w:t xml:space="preserve">Личните информации кои ќе ги поднесете преку вашата апликација, ќе бидат заштитени и користени само за регрутирање на цели, Според правната уредба за закрила на личните информации, </w:t>
            </w:r>
            <w:r w:rsidRPr="00224175">
              <w:rPr>
                <w:rFonts w:ascii="Verdana" w:hAnsi="Verdana"/>
                <w:color w:val="222222"/>
                <w:sz w:val="20"/>
                <w:szCs w:val="20"/>
                <w:lang w:val="mk"/>
              </w:rPr>
              <w:t>Закон за закрила на личните податоци ("Службен весник на Република Македонија" No 7/05, 103/08, 124/08, 124/10, 135/2011, 43/2014 и 153/15).</w:t>
            </w:r>
          </w:p>
          <w:p w14:paraId="5E8E6315" w14:textId="77777777" w:rsidR="00A54D18" w:rsidRPr="00224175" w:rsidRDefault="00A54D1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</w:tc>
      </w:tr>
    </w:tbl>
    <w:p w14:paraId="0BD8D22E" w14:textId="77777777" w:rsidR="00A54D18" w:rsidRDefault="00A54D18">
      <w:pPr>
        <w:rPr>
          <w:rFonts w:ascii="Verdana" w:hAnsi="Verdana" w:cs="Arial"/>
          <w:sz w:val="20"/>
          <w:szCs w:val="20"/>
          <w:lang w:val="en-US"/>
        </w:rPr>
      </w:pPr>
    </w:p>
    <w:p w14:paraId="1803E7E2" w14:textId="3CCBA89B" w:rsidR="00A54D18" w:rsidRDefault="00A54D18">
      <w:pPr>
        <w:rPr>
          <w:rFonts w:ascii="Verdana" w:hAnsi="Verdana" w:cs="Arial"/>
          <w:sz w:val="20"/>
          <w:szCs w:val="20"/>
          <w:lang w:val="en-US"/>
        </w:rPr>
      </w:pPr>
    </w:p>
    <w:sectPr w:rsidR="00A5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D36"/>
    <w:multiLevelType w:val="hybridMultilevel"/>
    <w:tmpl w:val="395C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0827"/>
    <w:multiLevelType w:val="hybridMultilevel"/>
    <w:tmpl w:val="52E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B7313"/>
    <w:multiLevelType w:val="multilevel"/>
    <w:tmpl w:val="CEDC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31975"/>
    <w:multiLevelType w:val="hybridMultilevel"/>
    <w:tmpl w:val="9A74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5909"/>
    <w:multiLevelType w:val="multilevel"/>
    <w:tmpl w:val="EDB2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75C28"/>
    <w:multiLevelType w:val="multilevel"/>
    <w:tmpl w:val="8AD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50227"/>
    <w:multiLevelType w:val="multilevel"/>
    <w:tmpl w:val="A532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A5F8F"/>
    <w:multiLevelType w:val="multilevel"/>
    <w:tmpl w:val="7BC8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91F48"/>
    <w:multiLevelType w:val="hybridMultilevel"/>
    <w:tmpl w:val="885EF4C8"/>
    <w:lvl w:ilvl="0" w:tplc="D6ECA68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12519"/>
    <w:multiLevelType w:val="multilevel"/>
    <w:tmpl w:val="6278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96599"/>
    <w:multiLevelType w:val="multilevel"/>
    <w:tmpl w:val="F802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A64C6"/>
    <w:multiLevelType w:val="hybridMultilevel"/>
    <w:tmpl w:val="9FEA5708"/>
    <w:lvl w:ilvl="0" w:tplc="D6ECA68A">
      <w:numFmt w:val="bullet"/>
      <w:lvlText w:val="-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D281E85"/>
    <w:multiLevelType w:val="multilevel"/>
    <w:tmpl w:val="0D54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CD1A2C"/>
    <w:multiLevelType w:val="multilevel"/>
    <w:tmpl w:val="5BAC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3045D"/>
    <w:multiLevelType w:val="multilevel"/>
    <w:tmpl w:val="4840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35E37"/>
    <w:multiLevelType w:val="hybridMultilevel"/>
    <w:tmpl w:val="5F6E557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B2E76"/>
    <w:multiLevelType w:val="hybridMultilevel"/>
    <w:tmpl w:val="43D4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D2E18"/>
    <w:multiLevelType w:val="hybridMultilevel"/>
    <w:tmpl w:val="470858D0"/>
    <w:lvl w:ilvl="0" w:tplc="AE5A2F48">
      <w:start w:val="1"/>
      <w:numFmt w:val="bullet"/>
      <w:pStyle w:val="TEKS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001B1"/>
    <w:multiLevelType w:val="hybridMultilevel"/>
    <w:tmpl w:val="1284B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16"/>
  </w:num>
  <w:num w:numId="15">
    <w:abstractNumId w:val="9"/>
  </w:num>
  <w:num w:numId="16">
    <w:abstractNumId w:val="13"/>
  </w:num>
  <w:num w:numId="17">
    <w:abstractNumId w:val="15"/>
  </w:num>
  <w:num w:numId="18">
    <w:abstractNumId w:val="11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18"/>
    <w:rsid w:val="000022D5"/>
    <w:rsid w:val="00043D53"/>
    <w:rsid w:val="00081C2C"/>
    <w:rsid w:val="00125312"/>
    <w:rsid w:val="0018406E"/>
    <w:rsid w:val="001D1611"/>
    <w:rsid w:val="00224175"/>
    <w:rsid w:val="0026709C"/>
    <w:rsid w:val="00274978"/>
    <w:rsid w:val="00284B5A"/>
    <w:rsid w:val="002C4F82"/>
    <w:rsid w:val="00327D91"/>
    <w:rsid w:val="003E5169"/>
    <w:rsid w:val="004D280A"/>
    <w:rsid w:val="00572AA7"/>
    <w:rsid w:val="00591C79"/>
    <w:rsid w:val="006365E2"/>
    <w:rsid w:val="006C6595"/>
    <w:rsid w:val="006D3972"/>
    <w:rsid w:val="006F0B1E"/>
    <w:rsid w:val="00736761"/>
    <w:rsid w:val="00740F8C"/>
    <w:rsid w:val="00752857"/>
    <w:rsid w:val="007D3118"/>
    <w:rsid w:val="00940DF7"/>
    <w:rsid w:val="009927AA"/>
    <w:rsid w:val="009D0543"/>
    <w:rsid w:val="00A46381"/>
    <w:rsid w:val="00A5131F"/>
    <w:rsid w:val="00A54D18"/>
    <w:rsid w:val="00A73565"/>
    <w:rsid w:val="00A765B2"/>
    <w:rsid w:val="00AD42DE"/>
    <w:rsid w:val="00B24F2E"/>
    <w:rsid w:val="00B41D08"/>
    <w:rsid w:val="00C306F1"/>
    <w:rsid w:val="00D1494C"/>
    <w:rsid w:val="00D1740E"/>
    <w:rsid w:val="00DB1AC3"/>
    <w:rsid w:val="00E0111C"/>
    <w:rsid w:val="00E27D95"/>
    <w:rsid w:val="00E42AF0"/>
    <w:rsid w:val="00EA0A41"/>
    <w:rsid w:val="00EA5C80"/>
    <w:rsid w:val="00EC4B93"/>
    <w:rsid w:val="00EE435F"/>
    <w:rsid w:val="00F16BEC"/>
    <w:rsid w:val="00F941DD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61F7"/>
  <w15:docId w15:val="{5B563E44-2014-4CC8-9E7F-ED26B52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5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l-GR" w:eastAsia="el-GR"/>
    </w:rPr>
  </w:style>
  <w:style w:type="character" w:styleId="Strong">
    <w:name w:val="Strong"/>
    <w:basedOn w:val="DefaultParagraphFont"/>
    <w:uiPriority w:val="22"/>
    <w:qFormat/>
    <w:rsid w:val="00C306F1"/>
    <w:rPr>
      <w:b/>
      <w:bCs/>
    </w:rPr>
  </w:style>
  <w:style w:type="paragraph" w:customStyle="1" w:styleId="trt0xe">
    <w:name w:val="trt0xe"/>
    <w:basedOn w:val="Normal"/>
    <w:rsid w:val="00752857"/>
    <w:pPr>
      <w:spacing w:before="100" w:beforeAutospacing="1" w:after="100" w:afterAutospacing="1"/>
    </w:pPr>
    <w:rPr>
      <w:lang w:val="mk-MK" w:eastAsia="mk-MK"/>
    </w:rPr>
  </w:style>
  <w:style w:type="paragraph" w:styleId="NoSpacing">
    <w:name w:val="No Spacing"/>
    <w:uiPriority w:val="1"/>
    <w:qFormat/>
    <w:rsid w:val="00A765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765B2"/>
  </w:style>
  <w:style w:type="character" w:customStyle="1" w:styleId="Heading1Char">
    <w:name w:val="Heading 1 Char"/>
    <w:basedOn w:val="DefaultParagraphFont"/>
    <w:link w:val="Heading1"/>
    <w:uiPriority w:val="9"/>
    <w:rsid w:val="00A765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styleId="PlaceholderText">
    <w:name w:val="Placeholder Text"/>
    <w:basedOn w:val="DefaultParagraphFont"/>
    <w:uiPriority w:val="99"/>
    <w:semiHidden/>
    <w:rsid w:val="00224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itd.m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80692B3FD24BAB539846CF7310CB" ma:contentTypeVersion="13" ma:contentTypeDescription="Create a new document." ma:contentTypeScope="" ma:versionID="0e62177184f0beef4bc3f49b2535293f">
  <xsd:schema xmlns:xsd="http://www.w3.org/2001/XMLSchema" xmlns:xs="http://www.w3.org/2001/XMLSchema" xmlns:p="http://schemas.microsoft.com/office/2006/metadata/properties" xmlns:ns3="d100a930-d6f2-4a3d-a24b-618d3934a592" xmlns:ns4="eb7a4f53-ed0a-4f6f-b8f8-15b1613e4dd7" targetNamespace="http://schemas.microsoft.com/office/2006/metadata/properties" ma:root="true" ma:fieldsID="b46c575150d55d6e42a556b70689f62d" ns3:_="" ns4:_="">
    <xsd:import namespace="d100a930-d6f2-4a3d-a24b-618d3934a592"/>
    <xsd:import namespace="eb7a4f53-ed0a-4f6f-b8f8-15b1613e4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a930-d6f2-4a3d-a24b-618d3934a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a4f53-ed0a-4f6f-b8f8-15b1613e4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9C5B2-D3FF-452E-B362-B42FE9CB0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0a930-d6f2-4a3d-a24b-618d3934a592"/>
    <ds:schemaRef ds:uri="eb7a4f53-ed0a-4f6f-b8f8-15b1613e4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F04D5-C37D-4BDC-9BAB-F330A20A7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BB8B54-7778-4CE0-B41F-8D0062EA3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Опис на работното место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 на работното место</dc:title>
  <dc:subject>Виш системски инженер</dc:subject>
  <dc:creator>Goran Acevski</dc:creator>
  <dc:description/>
  <cp:lastModifiedBy>Irena Milutinovikj</cp:lastModifiedBy>
  <cp:revision>4</cp:revision>
  <dcterms:created xsi:type="dcterms:W3CDTF">2022-08-05T08:33:00Z</dcterms:created>
  <dcterms:modified xsi:type="dcterms:W3CDTF">2022-08-05T09:51:00Z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0x010100961680692B3FD24BAB539846CF7310CB</vt:lpwstr>
  </property>
</Properties>
</file>