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CFBDE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33977A25" w14:textId="1A3E02D3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Интернатионал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 Компанија која врши дистрибуција и трговија на големо со прехрамбени и непрехрамбени производи за широка потрошувачка, </w:t>
      </w:r>
      <w:r w:rsidR="005158EE" w:rsidRPr="005158EE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објавува потреба за следното работно место на определено работно време: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5535B914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90A13BA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62A389C7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6E994E0" w14:textId="77777777" w:rsidR="00521B54" w:rsidRDefault="00521B54" w:rsidP="003B69AE">
      <w:pPr>
        <w:jc w:val="center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3A011956" w14:textId="26987D5E" w:rsidR="003B69AE" w:rsidRPr="0054771C" w:rsidRDefault="0054771C" w:rsidP="003B69AE">
      <w:pPr>
        <w:jc w:val="center"/>
        <w:rPr>
          <w:rFonts w:ascii="Tahoma" w:hAnsi="Tahoma" w:cs="Tahoma"/>
          <w:color w:val="444444"/>
          <w:sz w:val="17"/>
          <w:szCs w:val="17"/>
          <w:lang w:val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 xml:space="preserve">Магационер 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 xml:space="preserve">- 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4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>(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четири</w:t>
      </w:r>
      <w:r w:rsidR="003B69AE">
        <w:rPr>
          <w:rFonts w:ascii="Tahoma" w:hAnsi="Tahoma" w:cs="Tahoma"/>
          <w:b/>
          <w:bCs/>
          <w:color w:val="444444"/>
          <w:sz w:val="17"/>
          <w:szCs w:val="17"/>
        </w:rPr>
        <w:t>) извршител</w:t>
      </w: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и</w:t>
      </w:r>
    </w:p>
    <w:p w14:paraId="5735C86A" w14:textId="77777777" w:rsidR="003B69AE" w:rsidRP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/>
        </w:rPr>
      </w:pPr>
    </w:p>
    <w:p w14:paraId="455671FC" w14:textId="77777777" w:rsidR="003B69AE" w:rsidRDefault="003B69AE" w:rsidP="003B69AE">
      <w:pPr>
        <w:jc w:val="both"/>
        <w:rPr>
          <w:rFonts w:ascii="Tahoma" w:hAnsi="Tahoma" w:cs="Tahoma"/>
          <w:b/>
          <w:bCs/>
          <w:color w:val="444444"/>
          <w:sz w:val="17"/>
          <w:szCs w:val="17"/>
        </w:rPr>
      </w:pPr>
    </w:p>
    <w:p w14:paraId="205FA478" w14:textId="2BCAF691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Потребни квалификации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103553DB" w14:textId="2043FADA" w:rsidR="003B69AE" w:rsidRDefault="003B69AE" w:rsidP="003B69AE">
      <w:pPr>
        <w:numPr>
          <w:ilvl w:val="0"/>
          <w:numId w:val="14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</w:rPr>
        <w:t>Средна стручна спрема</w:t>
      </w:r>
    </w:p>
    <w:p w14:paraId="44352784" w14:textId="77777777" w:rsidR="003B69AE" w:rsidRDefault="00DD08A7" w:rsidP="003B69AE">
      <w:pPr>
        <w:numPr>
          <w:ilvl w:val="0"/>
          <w:numId w:val="14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>Пожелно е р</w:t>
      </w:r>
      <w:r w:rsidR="003B69AE">
        <w:rPr>
          <w:rFonts w:ascii="Tahoma" w:hAnsi="Tahoma" w:cs="Tahoma"/>
          <w:color w:val="444444"/>
          <w:sz w:val="17"/>
          <w:szCs w:val="17"/>
          <w:lang w:val="mk-MK"/>
        </w:rPr>
        <w:t>аботно искуство</w:t>
      </w:r>
    </w:p>
    <w:p w14:paraId="4639C85F" w14:textId="77777777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</w:p>
    <w:p w14:paraId="31C8C10D" w14:textId="77777777" w:rsidR="003B69AE" w:rsidRDefault="003B69AE" w:rsidP="003B69AE">
      <w:pPr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/>
        </w:rPr>
        <w:t>Одговорности и задачи</w:t>
      </w:r>
      <w:r>
        <w:rPr>
          <w:rFonts w:ascii="Tahoma" w:hAnsi="Tahoma" w:cs="Tahoma"/>
          <w:b/>
          <w:bCs/>
          <w:color w:val="444444"/>
          <w:sz w:val="17"/>
          <w:szCs w:val="17"/>
        </w:rPr>
        <w:t>:</w:t>
      </w:r>
    </w:p>
    <w:p w14:paraId="7DA2CFB5" w14:textId="503B8D69" w:rsidR="00521B54" w:rsidRPr="00521B54" w:rsidRDefault="00A150EC" w:rsidP="003B69AE">
      <w:pPr>
        <w:numPr>
          <w:ilvl w:val="0"/>
          <w:numId w:val="15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 w:rsidRPr="00A150EC">
        <w:rPr>
          <w:rFonts w:ascii="Tahoma" w:hAnsi="Tahoma" w:cs="Tahoma"/>
          <w:color w:val="444444"/>
          <w:sz w:val="17"/>
          <w:szCs w:val="17"/>
        </w:rPr>
        <w:t xml:space="preserve">Прием и складирање на производи </w:t>
      </w:r>
    </w:p>
    <w:p w14:paraId="6A075799" w14:textId="778CB768" w:rsidR="00521B54" w:rsidRPr="00521B54" w:rsidRDefault="00A150EC" w:rsidP="003B69AE">
      <w:pPr>
        <w:numPr>
          <w:ilvl w:val="0"/>
          <w:numId w:val="15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>Комисионирање на робата, по налозите на испорака</w:t>
      </w:r>
    </w:p>
    <w:p w14:paraId="36B88ABC" w14:textId="7CB16F49" w:rsidR="003B69AE" w:rsidRPr="00A150EC" w:rsidRDefault="00A150EC" w:rsidP="003B69AE">
      <w:pPr>
        <w:numPr>
          <w:ilvl w:val="0"/>
          <w:numId w:val="15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>Ја подготвува робата  за сигурен транспорт</w:t>
      </w:r>
    </w:p>
    <w:p w14:paraId="3E073A48" w14:textId="028C1AEB" w:rsidR="00A150EC" w:rsidRDefault="00A150EC" w:rsidP="003B69AE">
      <w:pPr>
        <w:numPr>
          <w:ilvl w:val="0"/>
          <w:numId w:val="15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 w:rsidRPr="00A150EC">
        <w:rPr>
          <w:rFonts w:ascii="Tahoma" w:hAnsi="Tahoma" w:cs="Tahoma"/>
          <w:color w:val="444444"/>
          <w:sz w:val="17"/>
          <w:szCs w:val="17"/>
        </w:rPr>
        <w:t>Одржува безбедна и чиста работна средина преку одржување на хигиена</w:t>
      </w:r>
      <w:r w:rsidRPr="00A150EC">
        <w:t xml:space="preserve"> </w:t>
      </w:r>
      <w:r w:rsidRPr="00A150EC">
        <w:rPr>
          <w:rFonts w:ascii="Tahoma" w:hAnsi="Tahoma" w:cs="Tahoma"/>
          <w:color w:val="444444"/>
          <w:sz w:val="17"/>
          <w:szCs w:val="17"/>
        </w:rPr>
        <w:t>во магацин</w:t>
      </w:r>
      <w:r>
        <w:rPr>
          <w:rFonts w:ascii="Tahoma" w:hAnsi="Tahoma" w:cs="Tahoma"/>
          <w:color w:val="444444"/>
          <w:sz w:val="17"/>
          <w:szCs w:val="17"/>
          <w:lang w:val="mk-MK"/>
        </w:rPr>
        <w:t>от</w:t>
      </w:r>
    </w:p>
    <w:p w14:paraId="60AF1554" w14:textId="77777777" w:rsidR="00DD08A7" w:rsidRDefault="00DD08A7" w:rsidP="003B69AE">
      <w:pPr>
        <w:numPr>
          <w:ilvl w:val="0"/>
          <w:numId w:val="15"/>
        </w:numPr>
        <w:ind w:left="300"/>
        <w:jc w:val="both"/>
        <w:rPr>
          <w:rFonts w:ascii="Tahoma" w:hAnsi="Tahoma" w:cs="Tahoma"/>
          <w:color w:val="444444"/>
          <w:sz w:val="17"/>
          <w:szCs w:val="17"/>
        </w:rPr>
      </w:pPr>
      <w:r>
        <w:rPr>
          <w:rFonts w:ascii="Tahoma" w:hAnsi="Tahoma" w:cs="Tahoma"/>
          <w:color w:val="444444"/>
          <w:sz w:val="17"/>
          <w:szCs w:val="17"/>
          <w:lang w:val="mk-MK"/>
        </w:rPr>
        <w:t>Почитување на процедурите за работа и спроведување на сите мерки за безбедност и здравје на работа.</w:t>
      </w:r>
    </w:p>
    <w:p w14:paraId="121014CD" w14:textId="77777777" w:rsidR="00247759" w:rsidRPr="0064050D" w:rsidRDefault="00247759" w:rsidP="00247759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Лични карактеристики</w:t>
      </w:r>
    </w:p>
    <w:p w14:paraId="66A6FEA7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Флексибилност</w:t>
      </w:r>
    </w:p>
    <w:p w14:paraId="2F8437E4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Иницијативност и самомотивираност</w:t>
      </w:r>
    </w:p>
    <w:p w14:paraId="7E60FCE4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Ефективност и ефикасност</w:t>
      </w:r>
    </w:p>
    <w:p w14:paraId="69D2B993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Позитивен став</w:t>
      </w:r>
    </w:p>
    <w:p w14:paraId="54263B41" w14:textId="77777777" w:rsidR="00247759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поставување на приоритети</w:t>
      </w:r>
    </w:p>
    <w:p w14:paraId="59BC1A4F" w14:textId="77777777" w:rsidR="0064050D" w:rsidRPr="0064050D" w:rsidRDefault="00247759" w:rsidP="0064050D">
      <w:pPr>
        <w:pStyle w:val="ListParagraph"/>
        <w:numPr>
          <w:ilvl w:val="0"/>
          <w:numId w:val="13"/>
        </w:numPr>
        <w:spacing w:line="315" w:lineRule="atLeast"/>
        <w:jc w:val="both"/>
        <w:rPr>
          <w:rFonts w:ascii="Tahoma" w:hAnsi="Tahoma" w:cs="Tahoma"/>
          <w:bCs/>
          <w:color w:val="444444"/>
          <w:sz w:val="17"/>
          <w:szCs w:val="17"/>
          <w:lang w:val="mk-MK" w:eastAsia="mk-MK"/>
        </w:rPr>
      </w:pPr>
      <w:r w:rsidRPr="0064050D">
        <w:rPr>
          <w:rFonts w:ascii="Tahoma" w:hAnsi="Tahoma" w:cs="Tahoma"/>
          <w:bCs/>
          <w:color w:val="444444"/>
          <w:sz w:val="17"/>
          <w:szCs w:val="17"/>
          <w:lang w:val="mk-MK" w:eastAsia="mk-MK"/>
        </w:rPr>
        <w:t>Способност за самостојно решавање на проблеми</w:t>
      </w:r>
    </w:p>
    <w:p w14:paraId="204A1F8B" w14:textId="5FE85AC0" w:rsidR="003B69AE" w:rsidRDefault="003B69AE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4BD903" w14:textId="3EBD5766" w:rsidR="00CC4B88" w:rsidRPr="00BB7052" w:rsidRDefault="00CC4B88" w:rsidP="00CC4B88">
      <w:pPr>
        <w:spacing w:line="315" w:lineRule="atLeast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 w:rsidRPr="00BB705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Ние нудиме</w:t>
      </w:r>
    </w:p>
    <w:p w14:paraId="4B9391D0" w14:textId="1E56ED94" w:rsidR="00BB7052" w:rsidRPr="00BB7052" w:rsidRDefault="00BB7052" w:rsidP="00BB7052">
      <w:pPr>
        <w:pStyle w:val="ListParagraph"/>
        <w:numPr>
          <w:ilvl w:val="0"/>
          <w:numId w:val="19"/>
        </w:num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BB7052">
        <w:rPr>
          <w:rFonts w:ascii="Tahoma" w:hAnsi="Tahoma" w:cs="Tahoma"/>
          <w:color w:val="444444"/>
          <w:sz w:val="17"/>
          <w:szCs w:val="17"/>
          <w:lang w:val="mk-MK" w:eastAsia="mk-MK"/>
        </w:rPr>
        <w:t>Можност да бидете дел од компанија со одлична работна средина – атрактивна и динамична работа</w:t>
      </w:r>
    </w:p>
    <w:p w14:paraId="5C0A3BEC" w14:textId="64628004" w:rsidR="00CC4B88" w:rsidRPr="00BB7052" w:rsidRDefault="00CC4B88" w:rsidP="00BB7052">
      <w:pPr>
        <w:pStyle w:val="ListParagraph"/>
        <w:numPr>
          <w:ilvl w:val="0"/>
          <w:numId w:val="19"/>
        </w:num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BB7052">
        <w:rPr>
          <w:rFonts w:ascii="Tahoma" w:hAnsi="Tahoma" w:cs="Tahoma"/>
          <w:color w:val="444444"/>
          <w:sz w:val="17"/>
          <w:szCs w:val="17"/>
          <w:lang w:val="mk-MK" w:eastAsia="mk-MK"/>
        </w:rPr>
        <w:t>Работа во две смени</w:t>
      </w:r>
    </w:p>
    <w:p w14:paraId="7563DCDD" w14:textId="3FE2C4C3" w:rsidR="00BB7052" w:rsidRPr="00BB7052" w:rsidRDefault="00BB7052" w:rsidP="00BB7052">
      <w:pPr>
        <w:pStyle w:val="ListParagraph"/>
        <w:numPr>
          <w:ilvl w:val="0"/>
          <w:numId w:val="19"/>
        </w:num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BB7052">
        <w:rPr>
          <w:rFonts w:ascii="Tahoma" w:hAnsi="Tahoma" w:cs="Tahoma"/>
          <w:color w:val="444444"/>
          <w:sz w:val="17"/>
          <w:szCs w:val="17"/>
          <w:lang w:val="mk-MK" w:eastAsia="mk-MK"/>
        </w:rPr>
        <w:t>Се работи од понеделник до петок</w:t>
      </w:r>
    </w:p>
    <w:p w14:paraId="0FA9A228" w14:textId="109723E1" w:rsidR="00CC4B88" w:rsidRPr="00BB7052" w:rsidRDefault="00CC4B88" w:rsidP="00BB7052">
      <w:pPr>
        <w:pStyle w:val="ListParagraph"/>
        <w:numPr>
          <w:ilvl w:val="0"/>
          <w:numId w:val="19"/>
        </w:num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BB7052">
        <w:rPr>
          <w:rFonts w:ascii="Tahoma" w:hAnsi="Tahoma" w:cs="Tahoma"/>
          <w:color w:val="444444"/>
          <w:sz w:val="17"/>
          <w:szCs w:val="17"/>
          <w:lang w:val="mk-MK" w:eastAsia="mk-MK"/>
        </w:rPr>
        <w:t>Редовни месечни примања</w:t>
      </w:r>
    </w:p>
    <w:p w14:paraId="6FEE502A" w14:textId="1918B55A" w:rsidR="00CC4B88" w:rsidRPr="00BB7052" w:rsidRDefault="00CC4B88" w:rsidP="00BB7052">
      <w:pPr>
        <w:pStyle w:val="ListParagraph"/>
        <w:numPr>
          <w:ilvl w:val="0"/>
          <w:numId w:val="19"/>
        </w:num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BB7052">
        <w:rPr>
          <w:rFonts w:ascii="Tahoma" w:hAnsi="Tahoma" w:cs="Tahoma"/>
          <w:color w:val="444444"/>
          <w:sz w:val="17"/>
          <w:szCs w:val="17"/>
          <w:lang w:val="mk-MK" w:eastAsia="mk-MK"/>
        </w:rPr>
        <w:t>Работно време: Полно работно време 40 часа неделно</w:t>
      </w:r>
    </w:p>
    <w:p w14:paraId="3198B3A4" w14:textId="705777C3" w:rsidR="00BB7052" w:rsidRDefault="00BB7052" w:rsidP="00BB7052">
      <w:pPr>
        <w:pStyle w:val="ListParagraph"/>
        <w:numPr>
          <w:ilvl w:val="0"/>
          <w:numId w:val="19"/>
        </w:num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 w:rsidRPr="00BB7052">
        <w:rPr>
          <w:rFonts w:ascii="Tahoma" w:hAnsi="Tahoma" w:cs="Tahoma"/>
          <w:color w:val="444444"/>
          <w:sz w:val="17"/>
          <w:szCs w:val="17"/>
          <w:lang w:val="mk-MK" w:eastAsia="mk-MK"/>
        </w:rPr>
        <w:t>Обезбеден превоз</w:t>
      </w:r>
    </w:p>
    <w:p w14:paraId="4E6D302F" w14:textId="77777777" w:rsidR="00B32A39" w:rsidRDefault="00B32A39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DDE609A" w14:textId="6A9F1866" w:rsidR="003B69AE" w:rsidRPr="003B69AE" w:rsidRDefault="005158EE" w:rsidP="005158EE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 w:rsidRPr="005158EE">
        <w:rPr>
          <w:rFonts w:ascii="Tahoma" w:hAnsi="Tahoma" w:cs="Tahoma"/>
          <w:color w:val="444444"/>
          <w:sz w:val="17"/>
          <w:szCs w:val="17"/>
          <w:lang w:eastAsia="mk-MK"/>
        </w:rPr>
        <w:t>Ако сте заинтересирани да се приклучите на нашиот тим, Ве молиме испратете ја вашета лична биографија “CV” и мотивационо писмо на на македонски и англиски јазик на e-mail: oglas@awt.mk со задолжителна назнака во subject”</w:t>
      </w:r>
      <w:r w:rsidR="001904F7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Магационер</w:t>
      </w:r>
      <w:r w:rsidR="00817E9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”</w:t>
      </w:r>
      <w:r w:rsidR="003B69AE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.</w:t>
      </w:r>
    </w:p>
    <w:p w14:paraId="672CD281" w14:textId="77777777" w:rsidR="00463097" w:rsidRPr="003B69AE" w:rsidRDefault="003B69AE" w:rsidP="00817E98">
      <w:pPr>
        <w:spacing w:line="315" w:lineRule="atLeast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Контакт тел.+389 70 387 872</w:t>
      </w:r>
    </w:p>
    <w:p w14:paraId="3D94818B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 избраните кандидати ќе бидат контактирани за интервју</w:t>
      </w:r>
    </w:p>
    <w:p w14:paraId="053A93CE" w14:textId="77777777" w:rsidR="00DD08A7" w:rsidRDefault="00DD08A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345054D" w14:textId="77777777" w:rsidR="00901930" w:rsidRPr="00DD08A7" w:rsidRDefault="00DD08A7" w:rsidP="00DD08A7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bookmarkStart w:id="0" w:name="_Hlk527618937"/>
      <w:bookmarkStart w:id="1" w:name="_Hlk527618313"/>
      <w:r w:rsidRPr="00DD08A7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 правила за аплицирање:</w:t>
      </w:r>
    </w:p>
    <w:p w14:paraId="79E92F0A" w14:textId="77777777" w:rsidR="00DD08A7" w:rsidRPr="00DD08A7" w:rsidRDefault="00DD08A7" w:rsidP="00DD08A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ab/>
        <w:t>Именување на документ за аплицирање - CV (име и презиме на апликантот).</w:t>
      </w:r>
    </w:p>
    <w:p w14:paraId="01BE8B32" w14:textId="77777777" w:rsidR="00DD08A7" w:rsidRPr="00DD08A7" w:rsidRDefault="00DD08A7" w:rsidP="00DD08A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>•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ab/>
        <w:t>Назнака на позицијата за која се аплицира</w:t>
      </w:r>
    </w:p>
    <w:p w14:paraId="05EEBAAF" w14:textId="77777777" w:rsidR="00DD08A7" w:rsidRPr="00E91888" w:rsidRDefault="00DD08A7" w:rsidP="00DD08A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•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ab/>
        <w:t xml:space="preserve">Согласно Законот за заштита на лични податоци Ве молиме во текстот на е-поштата да наведете дали прифаќате Вашите податоци да се чуваат во збирката за идни вработувања во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АВТ Интернатионал</w:t>
      </w:r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 xml:space="preserve"> или сакате Вашите лични податоци да бидат уништени по истекот на активниот оглас. Доколку нема никаква напомена од Ваша страна, податоците ќе бидат уништени</w:t>
      </w:r>
      <w:bookmarkEnd w:id="0"/>
      <w:r w:rsidRPr="00DD08A7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27C83EC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bookmarkEnd w:id="1"/>
    <w:p w14:paraId="6DDDD5FB" w14:textId="77777777" w:rsidR="00463097" w:rsidRDefault="00463097" w:rsidP="00463097"/>
    <w:sectPr w:rsid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E3FC" w14:textId="77777777" w:rsidR="00DB7679" w:rsidRDefault="00DB7679" w:rsidP="0084739F">
      <w:r>
        <w:separator/>
      </w:r>
    </w:p>
  </w:endnote>
  <w:endnote w:type="continuationSeparator" w:id="0">
    <w:p w14:paraId="79447874" w14:textId="77777777" w:rsidR="00DB7679" w:rsidRDefault="00DB7679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36AB1" w14:textId="77777777" w:rsidR="00DB7679" w:rsidRDefault="00DB7679" w:rsidP="0084739F">
      <w:r>
        <w:separator/>
      </w:r>
    </w:p>
  </w:footnote>
  <w:footnote w:type="continuationSeparator" w:id="0">
    <w:p w14:paraId="171D667B" w14:textId="77777777" w:rsidR="00DB7679" w:rsidRDefault="00DB7679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4172" w14:textId="77777777" w:rsidR="000F5A20" w:rsidRDefault="00CD7C88" w:rsidP="0084739F">
    <w:pPr>
      <w:pStyle w:val="Header"/>
      <w:jc w:val="center"/>
    </w:pPr>
    <w:r w:rsidRPr="00CD7C88">
      <w:rPr>
        <w:noProof/>
      </w:rPr>
      <w:drawing>
        <wp:inline distT="0" distB="0" distL="0" distR="0" wp14:anchorId="516FA43A" wp14:editId="42FC1864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8F7"/>
    <w:multiLevelType w:val="multilevel"/>
    <w:tmpl w:val="1EDC5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D3CE7"/>
    <w:multiLevelType w:val="hybridMultilevel"/>
    <w:tmpl w:val="BE5A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68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37857"/>
    <w:multiLevelType w:val="hybridMultilevel"/>
    <w:tmpl w:val="DB66954A"/>
    <w:lvl w:ilvl="0" w:tplc="74F41E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8F6"/>
    <w:multiLevelType w:val="multilevel"/>
    <w:tmpl w:val="BB1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01718"/>
    <w:multiLevelType w:val="hybridMultilevel"/>
    <w:tmpl w:val="4FD6155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7413F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E0714"/>
    <w:multiLevelType w:val="multilevel"/>
    <w:tmpl w:val="70F4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37E51"/>
    <w:multiLevelType w:val="multilevel"/>
    <w:tmpl w:val="733ADFA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974448"/>
    <w:multiLevelType w:val="hybridMultilevel"/>
    <w:tmpl w:val="5C1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52E66"/>
    <w:multiLevelType w:val="multilevel"/>
    <w:tmpl w:val="23B8D05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E5A21"/>
    <w:multiLevelType w:val="multilevel"/>
    <w:tmpl w:val="D59A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31C87"/>
    <w:multiLevelType w:val="multilevel"/>
    <w:tmpl w:val="21D67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C70E1B"/>
    <w:multiLevelType w:val="hybridMultilevel"/>
    <w:tmpl w:val="9A2864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8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6"/>
  </w:num>
  <w:num w:numId="9">
    <w:abstractNumId w:val="17"/>
  </w:num>
  <w:num w:numId="10">
    <w:abstractNumId w:val="7"/>
  </w:num>
  <w:num w:numId="11">
    <w:abstractNumId w:val="2"/>
  </w:num>
  <w:num w:numId="12">
    <w:abstractNumId w:val="4"/>
  </w:num>
  <w:num w:numId="13">
    <w:abstractNumId w:val="13"/>
  </w:num>
  <w:num w:numId="14">
    <w:abstractNumId w:val="11"/>
  </w:num>
  <w:num w:numId="15">
    <w:abstractNumId w:val="15"/>
  </w:num>
  <w:num w:numId="16">
    <w:abstractNumId w:val="3"/>
  </w:num>
  <w:num w:numId="17">
    <w:abstractNumId w:val="5"/>
  </w:num>
  <w:num w:numId="18">
    <w:abstractNumId w:val="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33690"/>
    <w:rsid w:val="000730D2"/>
    <w:rsid w:val="000A4D0E"/>
    <w:rsid w:val="000F5A20"/>
    <w:rsid w:val="001753BE"/>
    <w:rsid w:val="001904F7"/>
    <w:rsid w:val="001A26F9"/>
    <w:rsid w:val="00245BCE"/>
    <w:rsid w:val="00247759"/>
    <w:rsid w:val="002506B6"/>
    <w:rsid w:val="0028488E"/>
    <w:rsid w:val="002A779A"/>
    <w:rsid w:val="002F3BA6"/>
    <w:rsid w:val="002F6311"/>
    <w:rsid w:val="00307909"/>
    <w:rsid w:val="003B69AE"/>
    <w:rsid w:val="004050A5"/>
    <w:rsid w:val="00463097"/>
    <w:rsid w:val="004764D7"/>
    <w:rsid w:val="004D14FD"/>
    <w:rsid w:val="005158EE"/>
    <w:rsid w:val="00521B54"/>
    <w:rsid w:val="0054771C"/>
    <w:rsid w:val="00574070"/>
    <w:rsid w:val="00590737"/>
    <w:rsid w:val="00591472"/>
    <w:rsid w:val="006234EC"/>
    <w:rsid w:val="0064050D"/>
    <w:rsid w:val="00680829"/>
    <w:rsid w:val="00694D1A"/>
    <w:rsid w:val="006A57FC"/>
    <w:rsid w:val="006F3108"/>
    <w:rsid w:val="00817AA7"/>
    <w:rsid w:val="00817E98"/>
    <w:rsid w:val="00841301"/>
    <w:rsid w:val="0084739F"/>
    <w:rsid w:val="0086059B"/>
    <w:rsid w:val="008B3061"/>
    <w:rsid w:val="008B3A11"/>
    <w:rsid w:val="00901930"/>
    <w:rsid w:val="0090706E"/>
    <w:rsid w:val="009412A8"/>
    <w:rsid w:val="00942015"/>
    <w:rsid w:val="009868E2"/>
    <w:rsid w:val="00A150EC"/>
    <w:rsid w:val="00A8750A"/>
    <w:rsid w:val="00AD2D84"/>
    <w:rsid w:val="00B15DDE"/>
    <w:rsid w:val="00B32A39"/>
    <w:rsid w:val="00B455D4"/>
    <w:rsid w:val="00B57E2C"/>
    <w:rsid w:val="00BB7052"/>
    <w:rsid w:val="00BC628A"/>
    <w:rsid w:val="00C20575"/>
    <w:rsid w:val="00C45947"/>
    <w:rsid w:val="00C60980"/>
    <w:rsid w:val="00CC4B88"/>
    <w:rsid w:val="00CD7C88"/>
    <w:rsid w:val="00CE0465"/>
    <w:rsid w:val="00CF34F7"/>
    <w:rsid w:val="00D04D65"/>
    <w:rsid w:val="00DB7679"/>
    <w:rsid w:val="00DD08A7"/>
    <w:rsid w:val="00DF0D59"/>
    <w:rsid w:val="00EF610A"/>
    <w:rsid w:val="00F22766"/>
    <w:rsid w:val="00F605F9"/>
    <w:rsid w:val="00FB72F0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83DA54"/>
  <w15:docId w15:val="{E709F373-D41A-406F-8CC8-721CFCD3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5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  <w:style w:type="paragraph" w:styleId="ListParagraph">
    <w:name w:val="List Paragraph"/>
    <w:basedOn w:val="Normal"/>
    <w:uiPriority w:val="34"/>
    <w:qFormat/>
    <w:rsid w:val="0024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21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30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491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38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2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48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672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6482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3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0D0DB-DEFC-4397-92F8-8E38AB4E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8</cp:revision>
  <dcterms:created xsi:type="dcterms:W3CDTF">2018-12-21T12:46:00Z</dcterms:created>
  <dcterms:modified xsi:type="dcterms:W3CDTF">2021-07-21T10:49:00Z</dcterms:modified>
</cp:coreProperties>
</file>