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08"/>
        <w:gridCol w:w="2692"/>
      </w:tblGrid>
      <w:tr w:rsidR="001E1CFB" w:rsidRPr="008E3A58" w:rsidTr="00CD0BCE">
        <w:trPr>
          <w:trHeight w:val="1070"/>
        </w:trPr>
        <w:tc>
          <w:tcPr>
            <w:tcW w:w="5500" w:type="dxa"/>
            <w:gridSpan w:val="2"/>
          </w:tcPr>
          <w:p w:rsidR="001E1CFB" w:rsidRPr="008E3A58" w:rsidRDefault="001E1CFB" w:rsidP="00C25E4E">
            <w:pPr>
              <w:rPr>
                <w:rFonts w:ascii="Tahoma" w:hAnsi="Tahoma" w:cs="Tahoma"/>
                <w:sz w:val="16"/>
                <w:szCs w:val="16"/>
                <w:lang w:val="mk-MK"/>
              </w:rPr>
            </w:pPr>
          </w:p>
          <w:p w:rsidR="00E80BFD" w:rsidRPr="008E3A58" w:rsidRDefault="00200280" w:rsidP="00C25E4E">
            <w:pPr>
              <w:rPr>
                <w:rFonts w:ascii="Tahoma" w:hAnsi="Tahoma" w:cs="Tahoma"/>
                <w:sz w:val="16"/>
                <w:szCs w:val="16"/>
                <w:lang w:val="mk-MK"/>
              </w:rPr>
            </w:pPr>
            <w:r w:rsidRPr="008E3A58">
              <w:rPr>
                <w:rFonts w:ascii="Tahoma" w:hAnsi="Tahoma" w:cs="Tahoma"/>
                <w:noProof/>
                <w:sz w:val="16"/>
                <w:szCs w:val="16"/>
                <w:lang w:val="mk-MK" w:eastAsia="mk-MK"/>
              </w:rPr>
              <w:drawing>
                <wp:anchor distT="0" distB="0" distL="114300" distR="114300" simplePos="0" relativeHeight="251656192" behindDoc="1" locked="0" layoutInCell="1" allowOverlap="1">
                  <wp:simplePos x="0" y="0"/>
                  <wp:positionH relativeFrom="column">
                    <wp:posOffset>1047750</wp:posOffset>
                  </wp:positionH>
                  <wp:positionV relativeFrom="paragraph">
                    <wp:posOffset>-3175</wp:posOffset>
                  </wp:positionV>
                  <wp:extent cx="1325880" cy="457200"/>
                  <wp:effectExtent l="19050" t="0" r="7620" b="0"/>
                  <wp:wrapTight wrapText="bothSides">
                    <wp:wrapPolygon edited="0">
                      <wp:start x="-310" y="0"/>
                      <wp:lineTo x="-310" y="20700"/>
                      <wp:lineTo x="21724" y="20700"/>
                      <wp:lineTo x="21724" y="0"/>
                      <wp:lineTo x="-310" y="0"/>
                    </wp:wrapPolygon>
                  </wp:wrapTight>
                  <wp:docPr id="2" name="Picture 2" descr="Mellon Solutions Doo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llon Solutions Dooel"/>
                          <pic:cNvPicPr>
                            <a:picLocks noChangeAspect="1" noChangeArrowheads="1"/>
                          </pic:cNvPicPr>
                        </pic:nvPicPr>
                        <pic:blipFill>
                          <a:blip r:embed="rId5" cstate="print"/>
                          <a:srcRect/>
                          <a:stretch>
                            <a:fillRect/>
                          </a:stretch>
                        </pic:blipFill>
                        <pic:spPr bwMode="auto">
                          <a:xfrm>
                            <a:off x="0" y="0"/>
                            <a:ext cx="1325880" cy="457200"/>
                          </a:xfrm>
                          <a:prstGeom prst="rect">
                            <a:avLst/>
                          </a:prstGeom>
                          <a:noFill/>
                          <a:ln w="9525">
                            <a:noFill/>
                            <a:miter lim="800000"/>
                            <a:headEnd/>
                            <a:tailEnd/>
                          </a:ln>
                        </pic:spPr>
                      </pic:pic>
                    </a:graphicData>
                  </a:graphic>
                </wp:anchor>
              </w:drawing>
            </w:r>
          </w:p>
          <w:p w:rsidR="00E80BFD" w:rsidRPr="008E3A58" w:rsidRDefault="00E80BFD" w:rsidP="00C25E4E">
            <w:pPr>
              <w:rPr>
                <w:rFonts w:ascii="Tahoma" w:hAnsi="Tahoma" w:cs="Tahoma"/>
                <w:sz w:val="16"/>
                <w:szCs w:val="16"/>
                <w:lang w:val="mk-MK"/>
              </w:rPr>
            </w:pPr>
          </w:p>
          <w:p w:rsidR="00E80BFD" w:rsidRPr="008E3A58" w:rsidRDefault="00E80BFD" w:rsidP="00C25E4E">
            <w:pPr>
              <w:rPr>
                <w:rFonts w:ascii="Tahoma" w:hAnsi="Tahoma" w:cs="Tahoma"/>
                <w:sz w:val="16"/>
                <w:szCs w:val="16"/>
                <w:lang w:val="mk-MK"/>
              </w:rPr>
            </w:pPr>
          </w:p>
          <w:p w:rsidR="000E0681" w:rsidRPr="008E3A58" w:rsidRDefault="000E0681" w:rsidP="00C25E4E">
            <w:pPr>
              <w:tabs>
                <w:tab w:val="left" w:pos="5140"/>
              </w:tabs>
              <w:ind w:right="-80"/>
              <w:rPr>
                <w:rFonts w:ascii="Tahoma" w:hAnsi="Tahoma" w:cs="Tahoma"/>
                <w:sz w:val="16"/>
                <w:szCs w:val="16"/>
                <w:lang w:val="mk-MK"/>
              </w:rPr>
            </w:pPr>
          </w:p>
        </w:tc>
      </w:tr>
      <w:tr w:rsidR="001E1CFB" w:rsidRPr="008E3A58" w:rsidTr="00CD0BCE">
        <w:tc>
          <w:tcPr>
            <w:tcW w:w="5500" w:type="dxa"/>
            <w:gridSpan w:val="2"/>
          </w:tcPr>
          <w:p w:rsidR="00EA30FD" w:rsidRPr="008E3A58" w:rsidRDefault="00200280" w:rsidP="00C25E4E">
            <w:pPr>
              <w:pStyle w:val="BlockText"/>
              <w:spacing w:before="0" w:line="240" w:lineRule="auto"/>
              <w:ind w:left="-180" w:right="0" w:firstLine="180"/>
              <w:jc w:val="both"/>
              <w:rPr>
                <w:rStyle w:val="Emphasis"/>
                <w:rFonts w:cs="Tahoma"/>
                <w:i w:val="0"/>
                <w:szCs w:val="16"/>
              </w:rPr>
            </w:pPr>
            <w:r w:rsidRPr="008E3A58">
              <w:rPr>
                <w:rFonts w:cs="Tahoma"/>
                <w:b/>
                <w:noProof/>
                <w:szCs w:val="16"/>
                <w:lang w:val="mk-MK" w:eastAsia="mk-MK"/>
              </w:rPr>
              <w:drawing>
                <wp:anchor distT="0" distB="0" distL="114300" distR="114300" simplePos="0" relativeHeight="251659264" behindDoc="0" locked="0" layoutInCell="1" allowOverlap="1">
                  <wp:simplePos x="0" y="0"/>
                  <wp:positionH relativeFrom="column">
                    <wp:posOffset>-50579</wp:posOffset>
                  </wp:positionH>
                  <wp:positionV relativeFrom="paragraph">
                    <wp:posOffset>5328</wp:posOffset>
                  </wp:positionV>
                  <wp:extent cx="3471572" cy="45719"/>
                  <wp:effectExtent l="19050" t="0" r="0" b="0"/>
                  <wp:wrapNone/>
                  <wp:docPr id="3" name="Picture 3"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ne"/>
                          <pic:cNvPicPr preferRelativeResize="0">
                            <a:picLocks noChangeArrowheads="1"/>
                          </pic:cNvPicPr>
                        </pic:nvPicPr>
                        <pic:blipFill>
                          <a:blip r:embed="rId6" cstate="print"/>
                          <a:srcRect/>
                          <a:stretch>
                            <a:fillRect/>
                          </a:stretch>
                        </pic:blipFill>
                        <pic:spPr bwMode="auto">
                          <a:xfrm>
                            <a:off x="0" y="0"/>
                            <a:ext cx="3742787" cy="49291"/>
                          </a:xfrm>
                          <a:prstGeom prst="rect">
                            <a:avLst/>
                          </a:prstGeom>
                          <a:noFill/>
                          <a:ln w="9525">
                            <a:noFill/>
                            <a:miter lim="800000"/>
                            <a:headEnd/>
                            <a:tailEnd/>
                          </a:ln>
                        </pic:spPr>
                      </pic:pic>
                    </a:graphicData>
                  </a:graphic>
                </wp:anchor>
              </w:drawing>
            </w:r>
          </w:p>
          <w:p w:rsidR="00DE4622" w:rsidRDefault="00DE4622" w:rsidP="00DE4622">
            <w:pPr>
              <w:pStyle w:val="BlockText"/>
              <w:spacing w:before="0" w:line="240" w:lineRule="auto"/>
              <w:ind w:left="0" w:right="72"/>
              <w:jc w:val="both"/>
              <w:rPr>
                <w:rStyle w:val="Emphasis"/>
                <w:rFonts w:cs="Tahoma"/>
                <w:i w:val="0"/>
                <w:szCs w:val="16"/>
              </w:rPr>
            </w:pPr>
            <w:r w:rsidRPr="00BB0575">
              <w:rPr>
                <w:rStyle w:val="Emphasis"/>
                <w:rFonts w:cs="Tahoma"/>
                <w:b/>
                <w:i w:val="0"/>
                <w:szCs w:val="16"/>
              </w:rPr>
              <w:t>Mellon Group</w:t>
            </w:r>
            <w:r>
              <w:rPr>
                <w:rStyle w:val="Emphasis"/>
                <w:rFonts w:cs="Tahoma"/>
                <w:i w:val="0"/>
                <w:szCs w:val="16"/>
              </w:rPr>
              <w:t xml:space="preserve"> is a leading Greek multinational group of companies that offers specialized solutions and services to meet the needs of the financial institutions and other organizations and whose business is oriented towards large groups of clients. The headquarters of </w:t>
            </w:r>
            <w:r w:rsidRPr="00C144FF">
              <w:rPr>
                <w:rStyle w:val="Emphasis"/>
                <w:rFonts w:cs="Tahoma"/>
                <w:b/>
                <w:i w:val="0"/>
                <w:szCs w:val="16"/>
              </w:rPr>
              <w:t>Mellon Group</w:t>
            </w:r>
            <w:r>
              <w:rPr>
                <w:rStyle w:val="Emphasis"/>
                <w:rFonts w:cs="Tahoma"/>
                <w:i w:val="0"/>
                <w:szCs w:val="16"/>
              </w:rPr>
              <w:t xml:space="preserve"> is in Athens, Greece and currently the Group has over 6,000 employees in 12 countries.</w:t>
            </w:r>
          </w:p>
          <w:p w:rsidR="00DE4622" w:rsidRDefault="00DE4622" w:rsidP="00DE4622">
            <w:pPr>
              <w:pStyle w:val="BlockText"/>
              <w:spacing w:before="0" w:line="240" w:lineRule="auto"/>
              <w:ind w:left="0" w:right="72"/>
              <w:jc w:val="both"/>
              <w:rPr>
                <w:rStyle w:val="Emphasis"/>
                <w:rFonts w:cs="Tahoma"/>
                <w:i w:val="0"/>
                <w:szCs w:val="16"/>
              </w:rPr>
            </w:pPr>
          </w:p>
          <w:p w:rsidR="00236E52" w:rsidRPr="00DE4622" w:rsidRDefault="00DE4622" w:rsidP="00DE4622">
            <w:pPr>
              <w:pStyle w:val="BlockText"/>
              <w:spacing w:before="0" w:line="240" w:lineRule="auto"/>
              <w:ind w:left="0" w:right="72"/>
              <w:jc w:val="both"/>
              <w:rPr>
                <w:rFonts w:cs="Tahoma"/>
                <w:szCs w:val="16"/>
              </w:rPr>
            </w:pPr>
            <w:r>
              <w:rPr>
                <w:rFonts w:cs="Tahoma"/>
                <w:szCs w:val="16"/>
              </w:rPr>
              <w:t xml:space="preserve">Mellon Solutions DOOEL, as part of the </w:t>
            </w:r>
            <w:r w:rsidRPr="00C144FF">
              <w:rPr>
                <w:rFonts w:cs="Tahoma"/>
                <w:b/>
                <w:szCs w:val="16"/>
              </w:rPr>
              <w:t>Mellon Group</w:t>
            </w:r>
            <w:r w:rsidRPr="00DE4622">
              <w:rPr>
                <w:rStyle w:val="Emphasis"/>
              </w:rPr>
              <w:t xml:space="preserve">, </w:t>
            </w:r>
            <w:r w:rsidRPr="00DE4622">
              <w:rPr>
                <w:iCs/>
              </w:rPr>
              <w:t xml:space="preserve">for the office in </w:t>
            </w:r>
            <w:r w:rsidRPr="00DE4622">
              <w:rPr>
                <w:rFonts w:cs="Tahoma"/>
                <w:szCs w:val="16"/>
              </w:rPr>
              <w:t>Skopje seeks to hire:</w:t>
            </w:r>
          </w:p>
        </w:tc>
      </w:tr>
      <w:tr w:rsidR="001E1CFB" w:rsidRPr="008E3A58" w:rsidTr="00CD0BCE">
        <w:tc>
          <w:tcPr>
            <w:tcW w:w="5500" w:type="dxa"/>
            <w:gridSpan w:val="2"/>
            <w:shd w:val="clear" w:color="auto" w:fill="8FC3F3"/>
          </w:tcPr>
          <w:p w:rsidR="00DE4622" w:rsidRPr="00DE4622" w:rsidRDefault="00DE4622" w:rsidP="00DE4622">
            <w:pPr>
              <w:jc w:val="center"/>
              <w:rPr>
                <w:rFonts w:ascii="Tahoma" w:hAnsi="Tahoma" w:cs="Tahoma"/>
                <w:b/>
                <w:noProof/>
                <w:color w:val="FFFFFF"/>
                <w:sz w:val="20"/>
                <w:szCs w:val="20"/>
                <w:lang w:val="mk-MK"/>
              </w:rPr>
            </w:pPr>
            <w:r w:rsidRPr="00DE4622">
              <w:rPr>
                <w:rFonts w:ascii="Tahoma" w:hAnsi="Tahoma" w:cs="Tahoma"/>
                <w:b/>
                <w:noProof/>
                <w:color w:val="FFFFFF"/>
                <w:sz w:val="20"/>
                <w:szCs w:val="20"/>
                <w:lang w:val="mk-MK"/>
              </w:rPr>
              <w:t>IT ENGINEER</w:t>
            </w:r>
          </w:p>
          <w:p w:rsidR="001E1CFB" w:rsidRPr="008E3A58" w:rsidRDefault="00DE4622" w:rsidP="00100737">
            <w:pPr>
              <w:jc w:val="center"/>
              <w:rPr>
                <w:rFonts w:ascii="Tahoma" w:hAnsi="Tahoma" w:cs="Tahoma"/>
                <w:b/>
                <w:sz w:val="16"/>
                <w:szCs w:val="16"/>
                <w:lang w:val="mk-MK"/>
              </w:rPr>
            </w:pPr>
            <w:r w:rsidRPr="00675561">
              <w:rPr>
                <w:rFonts w:ascii="Tahoma" w:hAnsi="Tahoma" w:cs="Tahoma"/>
                <w:b/>
                <w:noProof/>
                <w:color w:val="FFFFFF"/>
                <w:sz w:val="20"/>
                <w:szCs w:val="20"/>
                <w:lang w:val="mk-MK"/>
              </w:rPr>
              <w:t xml:space="preserve"> </w:t>
            </w:r>
            <w:r w:rsidR="009D404C" w:rsidRPr="00675561">
              <w:rPr>
                <w:rFonts w:ascii="Tahoma" w:hAnsi="Tahoma" w:cs="Tahoma"/>
                <w:b/>
                <w:noProof/>
                <w:color w:val="FFFFFF"/>
                <w:sz w:val="20"/>
                <w:szCs w:val="20"/>
                <w:lang w:val="mk-MK"/>
              </w:rPr>
              <w:t>[</w:t>
            </w:r>
            <w:r>
              <w:rPr>
                <w:rFonts w:ascii="Tahoma" w:hAnsi="Tahoma" w:cs="Tahoma"/>
                <w:b/>
                <w:noProof/>
                <w:color w:val="FFFFFF"/>
                <w:sz w:val="20"/>
                <w:szCs w:val="20"/>
                <w:lang w:val="mk-MK"/>
              </w:rPr>
              <w:t>Ref. No.</w:t>
            </w:r>
            <w:r w:rsidR="009D404C" w:rsidRPr="00675561">
              <w:rPr>
                <w:rFonts w:ascii="Tahoma" w:hAnsi="Tahoma" w:cs="Tahoma"/>
                <w:b/>
                <w:noProof/>
                <w:color w:val="FFFFFF"/>
                <w:sz w:val="20"/>
                <w:szCs w:val="20"/>
                <w:lang w:val="mk-MK"/>
              </w:rPr>
              <w:t xml:space="preserve"> </w:t>
            </w:r>
            <w:r w:rsidR="00DE3EA2" w:rsidRPr="00675561">
              <w:rPr>
                <w:rFonts w:ascii="Tahoma" w:hAnsi="Tahoma" w:cs="Tahoma"/>
                <w:b/>
                <w:iCs/>
                <w:noProof/>
                <w:color w:val="FFFFFF"/>
                <w:sz w:val="20"/>
                <w:szCs w:val="20"/>
                <w:lang w:val="mk-MK"/>
              </w:rPr>
              <w:t>20</w:t>
            </w:r>
            <w:r w:rsidR="00FE6CEA">
              <w:rPr>
                <w:rFonts w:ascii="Tahoma" w:hAnsi="Tahoma" w:cs="Tahoma"/>
                <w:b/>
                <w:iCs/>
                <w:noProof/>
                <w:color w:val="FFFFFF"/>
                <w:sz w:val="20"/>
                <w:szCs w:val="20"/>
              </w:rPr>
              <w:t>21</w:t>
            </w:r>
            <w:r w:rsidR="00E0761C" w:rsidRPr="00675561">
              <w:rPr>
                <w:rFonts w:ascii="Tahoma" w:hAnsi="Tahoma" w:cs="Tahoma"/>
                <w:b/>
                <w:iCs/>
                <w:noProof/>
                <w:color w:val="FFFFFF"/>
                <w:sz w:val="20"/>
                <w:szCs w:val="20"/>
                <w:lang w:val="mk-MK"/>
              </w:rPr>
              <w:t>-</w:t>
            </w:r>
            <w:r w:rsidR="00677BB6">
              <w:rPr>
                <w:rFonts w:ascii="Tahoma" w:hAnsi="Tahoma" w:cs="Tahoma"/>
                <w:b/>
                <w:iCs/>
                <w:noProof/>
                <w:color w:val="FFFFFF"/>
                <w:sz w:val="20"/>
                <w:szCs w:val="20"/>
                <w:lang w:val="mk-MK"/>
              </w:rPr>
              <w:t>0</w:t>
            </w:r>
            <w:r w:rsidR="00100737">
              <w:rPr>
                <w:rFonts w:ascii="Tahoma" w:hAnsi="Tahoma" w:cs="Tahoma"/>
                <w:b/>
                <w:iCs/>
                <w:noProof/>
                <w:color w:val="FFFFFF"/>
                <w:sz w:val="20"/>
                <w:szCs w:val="20"/>
                <w:lang w:val="mk-MK"/>
              </w:rPr>
              <w:t>23</w:t>
            </w:r>
            <w:r w:rsidR="009D404C" w:rsidRPr="00675561">
              <w:rPr>
                <w:rFonts w:ascii="Tahoma" w:hAnsi="Tahoma" w:cs="Tahoma"/>
                <w:b/>
                <w:noProof/>
                <w:color w:val="FFFFFF"/>
                <w:sz w:val="20"/>
                <w:szCs w:val="20"/>
                <w:lang w:val="mk-MK"/>
              </w:rPr>
              <w:t>]</w:t>
            </w:r>
          </w:p>
        </w:tc>
      </w:tr>
      <w:tr w:rsidR="001E1CFB" w:rsidRPr="008E3A58" w:rsidTr="00CD0BCE">
        <w:tc>
          <w:tcPr>
            <w:tcW w:w="5500" w:type="dxa"/>
            <w:gridSpan w:val="2"/>
          </w:tcPr>
          <w:p w:rsidR="00687EF3" w:rsidRPr="008E3A58" w:rsidRDefault="00687EF3" w:rsidP="00C25E4E">
            <w:pPr>
              <w:pStyle w:val="BodyText3"/>
              <w:spacing w:before="0" w:line="240" w:lineRule="auto"/>
              <w:ind w:right="72"/>
              <w:jc w:val="left"/>
              <w:rPr>
                <w:szCs w:val="16"/>
                <w:lang w:val="mk-MK"/>
              </w:rPr>
            </w:pPr>
          </w:p>
          <w:p w:rsidR="00DE4622" w:rsidRPr="00DE4622" w:rsidRDefault="00DE4622" w:rsidP="00DE4622">
            <w:pPr>
              <w:pStyle w:val="BodyText3"/>
              <w:spacing w:before="0" w:line="240" w:lineRule="auto"/>
              <w:ind w:left="249" w:right="72" w:hanging="249"/>
              <w:jc w:val="left"/>
              <w:rPr>
                <w:b/>
                <w:color w:val="8FC3F3"/>
                <w:szCs w:val="16"/>
                <w:lang w:val="mk-MK"/>
              </w:rPr>
            </w:pPr>
            <w:r w:rsidRPr="00DE4622">
              <w:rPr>
                <w:b/>
                <w:color w:val="8FC3F3"/>
                <w:szCs w:val="16"/>
                <w:lang w:val="mk-MK"/>
              </w:rPr>
              <w:t>Key duties and responsibilities:</w:t>
            </w:r>
          </w:p>
          <w:p w:rsidR="00DE4622" w:rsidRPr="00DE4622" w:rsidRDefault="00DE4622" w:rsidP="00DE4622">
            <w:pPr>
              <w:pStyle w:val="BodyText3"/>
              <w:numPr>
                <w:ilvl w:val="0"/>
                <w:numId w:val="1"/>
              </w:numPr>
              <w:tabs>
                <w:tab w:val="clear" w:pos="540"/>
                <w:tab w:val="num" w:pos="284"/>
              </w:tabs>
              <w:spacing w:before="0" w:line="240" w:lineRule="auto"/>
              <w:ind w:left="249" w:right="0" w:hanging="249"/>
              <w:rPr>
                <w:szCs w:val="16"/>
                <w:lang w:val="mk-MK"/>
              </w:rPr>
            </w:pPr>
            <w:r w:rsidRPr="00DE4622">
              <w:rPr>
                <w:szCs w:val="16"/>
                <w:lang w:val="mk-MK"/>
              </w:rPr>
              <w:t>Development, modification, testing and maintenance of existing software solutions;</w:t>
            </w:r>
          </w:p>
          <w:p w:rsidR="00DE4622" w:rsidRPr="00DE4622" w:rsidRDefault="00DE4622" w:rsidP="00DE4622">
            <w:pPr>
              <w:pStyle w:val="BodyText3"/>
              <w:numPr>
                <w:ilvl w:val="0"/>
                <w:numId w:val="1"/>
              </w:numPr>
              <w:tabs>
                <w:tab w:val="clear" w:pos="540"/>
                <w:tab w:val="num" w:pos="284"/>
              </w:tabs>
              <w:spacing w:before="0" w:line="240" w:lineRule="auto"/>
              <w:ind w:left="249" w:right="0" w:hanging="249"/>
              <w:rPr>
                <w:szCs w:val="16"/>
                <w:lang w:val="mk-MK"/>
              </w:rPr>
            </w:pPr>
            <w:r w:rsidRPr="00DE4622">
              <w:rPr>
                <w:szCs w:val="16"/>
                <w:lang w:val="mk-MK"/>
              </w:rPr>
              <w:t>Diagnose and repair of software problems;</w:t>
            </w:r>
          </w:p>
          <w:p w:rsidR="00DE4622" w:rsidRPr="00DE4622" w:rsidRDefault="00DE4622" w:rsidP="00DE4622">
            <w:pPr>
              <w:pStyle w:val="BodyText3"/>
              <w:numPr>
                <w:ilvl w:val="0"/>
                <w:numId w:val="1"/>
              </w:numPr>
              <w:tabs>
                <w:tab w:val="clear" w:pos="540"/>
                <w:tab w:val="num" w:pos="284"/>
              </w:tabs>
              <w:spacing w:before="0" w:line="240" w:lineRule="auto"/>
              <w:ind w:left="249" w:right="0" w:hanging="249"/>
              <w:rPr>
                <w:szCs w:val="16"/>
                <w:lang w:val="mk-MK"/>
              </w:rPr>
            </w:pPr>
            <w:r w:rsidRPr="00DE4622">
              <w:rPr>
                <w:szCs w:val="16"/>
                <w:lang w:val="mk-MK"/>
              </w:rPr>
              <w:t>Cooperation with th</w:t>
            </w:r>
            <w:bookmarkStart w:id="0" w:name="_GoBack"/>
            <w:bookmarkEnd w:id="0"/>
            <w:r w:rsidRPr="00DE4622">
              <w:rPr>
                <w:szCs w:val="16"/>
                <w:lang w:val="mk-MK"/>
              </w:rPr>
              <w:t>e senior development team based in Greece;</w:t>
            </w:r>
          </w:p>
          <w:p w:rsidR="00DE4622" w:rsidRPr="00DE4622" w:rsidRDefault="00DE4622" w:rsidP="00DE4622">
            <w:pPr>
              <w:pStyle w:val="BodyText3"/>
              <w:numPr>
                <w:ilvl w:val="0"/>
                <w:numId w:val="1"/>
              </w:numPr>
              <w:tabs>
                <w:tab w:val="clear" w:pos="540"/>
                <w:tab w:val="num" w:pos="284"/>
              </w:tabs>
              <w:spacing w:before="0" w:line="240" w:lineRule="auto"/>
              <w:ind w:left="249" w:right="0" w:hanging="249"/>
              <w:rPr>
                <w:szCs w:val="16"/>
                <w:lang w:val="mk-MK"/>
              </w:rPr>
            </w:pPr>
            <w:r w:rsidRPr="00DE4622">
              <w:rPr>
                <w:szCs w:val="16"/>
                <w:lang w:val="mk-MK"/>
              </w:rPr>
              <w:t>Software and web application development of the company’s CTI and CRM application solutions for both internal and client environments;</w:t>
            </w:r>
          </w:p>
          <w:p w:rsidR="00DE4622" w:rsidRPr="00DE4622" w:rsidRDefault="00DE4622" w:rsidP="00DE4622">
            <w:pPr>
              <w:pStyle w:val="BodyText3"/>
              <w:numPr>
                <w:ilvl w:val="0"/>
                <w:numId w:val="1"/>
              </w:numPr>
              <w:tabs>
                <w:tab w:val="clear" w:pos="540"/>
                <w:tab w:val="num" w:pos="284"/>
              </w:tabs>
              <w:spacing w:before="0" w:line="240" w:lineRule="auto"/>
              <w:ind w:left="249" w:right="0" w:hanging="249"/>
              <w:rPr>
                <w:szCs w:val="16"/>
                <w:lang w:val="mk-MK"/>
              </w:rPr>
            </w:pPr>
            <w:r w:rsidRPr="00DE4622">
              <w:rPr>
                <w:szCs w:val="16"/>
                <w:lang w:val="mk-MK"/>
              </w:rPr>
              <w:t>Create technical specification documents as per business requirements.</w:t>
            </w:r>
          </w:p>
          <w:p w:rsidR="00271540" w:rsidRPr="00DE4622" w:rsidRDefault="00271540" w:rsidP="00BE5543">
            <w:pPr>
              <w:pStyle w:val="BodyText3"/>
              <w:spacing w:before="0" w:line="240" w:lineRule="auto"/>
              <w:ind w:right="72"/>
              <w:jc w:val="left"/>
              <w:rPr>
                <w:szCs w:val="16"/>
                <w:lang w:val="mk-MK"/>
              </w:rPr>
            </w:pPr>
          </w:p>
          <w:p w:rsidR="00DE4622" w:rsidRPr="00BE5543" w:rsidRDefault="00DE4622" w:rsidP="00BE5543">
            <w:pPr>
              <w:pStyle w:val="BodyText3"/>
              <w:spacing w:before="0" w:line="240" w:lineRule="auto"/>
              <w:ind w:right="72"/>
              <w:jc w:val="left"/>
              <w:rPr>
                <w:b/>
                <w:color w:val="8FC3F3"/>
                <w:szCs w:val="16"/>
                <w:lang w:val="mk-MK"/>
              </w:rPr>
            </w:pPr>
            <w:r w:rsidRPr="00BE5543">
              <w:rPr>
                <w:b/>
                <w:color w:val="8FC3F3"/>
                <w:szCs w:val="16"/>
                <w:lang w:val="mk-MK"/>
              </w:rPr>
              <w:t>Desired skills &amp; experience:</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Experience in SW development with one of the following languages:</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VB.Net;</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C#.Net;</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Java &amp; C# object oriented programming;</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Experience with minimum 2 of the following tools:</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Visual Studio;</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SQL Analyzer;</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TOAD.</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Other skills:</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Basic knowledge of telecommunication;</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Basic knowledge of networks;</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General understanding of operating systems;</w:t>
            </w:r>
          </w:p>
          <w:p w:rsidR="00DE4622" w:rsidRPr="00AD23A0" w:rsidRDefault="00DE4622" w:rsidP="00BE5543">
            <w:pPr>
              <w:pStyle w:val="BodyText3"/>
              <w:numPr>
                <w:ilvl w:val="0"/>
                <w:numId w:val="1"/>
              </w:numPr>
              <w:tabs>
                <w:tab w:val="clear" w:pos="540"/>
                <w:tab w:val="num" w:pos="284"/>
              </w:tabs>
              <w:spacing w:before="0" w:line="240" w:lineRule="auto"/>
              <w:ind w:left="249" w:right="0" w:hanging="249"/>
              <w:rPr>
                <w:rFonts w:ascii="Calibri" w:hAnsi="Calibri" w:cs="Arial"/>
                <w:szCs w:val="16"/>
              </w:rPr>
            </w:pPr>
            <w:r w:rsidRPr="00BE5543">
              <w:rPr>
                <w:szCs w:val="16"/>
                <w:lang w:val="mk-MK"/>
              </w:rPr>
              <w:t>Web Services implementation</w:t>
            </w:r>
            <w:r w:rsidRPr="00AD23A0">
              <w:rPr>
                <w:rFonts w:ascii="Calibri" w:hAnsi="Calibri" w:cs="Arial"/>
                <w:szCs w:val="16"/>
              </w:rPr>
              <w:t>.</w:t>
            </w:r>
          </w:p>
          <w:p w:rsidR="00DE4622" w:rsidRPr="00FD22CA" w:rsidRDefault="00DE4622" w:rsidP="00DE4622">
            <w:pPr>
              <w:pStyle w:val="BodyText3"/>
              <w:spacing w:before="0" w:line="240" w:lineRule="auto"/>
              <w:ind w:left="249" w:right="0"/>
              <w:rPr>
                <w:rFonts w:ascii="Calibri" w:hAnsi="Calibri" w:cs="Arial"/>
                <w:szCs w:val="16"/>
              </w:rPr>
            </w:pPr>
          </w:p>
          <w:p w:rsidR="00DE4622" w:rsidRPr="00BE5543" w:rsidRDefault="00DE4622" w:rsidP="00DE4622">
            <w:pPr>
              <w:pStyle w:val="BodyText3"/>
              <w:spacing w:before="0" w:line="240" w:lineRule="auto"/>
              <w:ind w:left="249" w:right="74" w:hanging="249"/>
              <w:rPr>
                <w:b/>
                <w:color w:val="8FC3F3"/>
                <w:szCs w:val="16"/>
                <w:lang w:val="mk-MK"/>
              </w:rPr>
            </w:pPr>
            <w:r w:rsidRPr="00BE5543">
              <w:rPr>
                <w:b/>
                <w:color w:val="8FC3F3"/>
                <w:szCs w:val="16"/>
                <w:lang w:val="mk-MK"/>
              </w:rPr>
              <w:t>Other requirements:</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Bachelor's Degree in computer science, engineering or related subject;</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Fluency in English and strong PC literacy;</w:t>
            </w:r>
          </w:p>
          <w:p w:rsidR="00DE4622" w:rsidRPr="00BE5543" w:rsidRDefault="00DE4622" w:rsidP="00BE5543">
            <w:pPr>
              <w:pStyle w:val="BodyText3"/>
              <w:numPr>
                <w:ilvl w:val="0"/>
                <w:numId w:val="1"/>
              </w:numPr>
              <w:tabs>
                <w:tab w:val="clear" w:pos="540"/>
                <w:tab w:val="num" w:pos="284"/>
              </w:tabs>
              <w:spacing w:before="0" w:line="240" w:lineRule="auto"/>
              <w:ind w:left="249" w:right="0" w:hanging="249"/>
              <w:rPr>
                <w:szCs w:val="16"/>
                <w:lang w:val="mk-MK"/>
              </w:rPr>
            </w:pPr>
            <w:r w:rsidRPr="00BE5543">
              <w:rPr>
                <w:szCs w:val="16"/>
                <w:lang w:val="mk-MK"/>
              </w:rPr>
              <w:t>Ability to work within tight deadlines.</w:t>
            </w:r>
          </w:p>
          <w:p w:rsidR="00BE5543" w:rsidRDefault="00BE5543" w:rsidP="00DE4622">
            <w:pPr>
              <w:pStyle w:val="BodyText3"/>
              <w:spacing w:before="0" w:line="240" w:lineRule="auto"/>
              <w:ind w:right="0"/>
              <w:jc w:val="left"/>
              <w:rPr>
                <w:rFonts w:ascii="Calibri" w:hAnsi="Calibri" w:cs="Arial"/>
                <w:iCs/>
                <w:szCs w:val="16"/>
              </w:rPr>
            </w:pPr>
          </w:p>
          <w:p w:rsidR="00BE5543" w:rsidRPr="00BE5543" w:rsidRDefault="00DE4622" w:rsidP="00BE5543">
            <w:pPr>
              <w:pStyle w:val="BodyText3"/>
              <w:spacing w:before="0" w:line="240" w:lineRule="auto"/>
              <w:ind w:right="0"/>
              <w:rPr>
                <w:iCs/>
                <w:lang w:val="en-US"/>
              </w:rPr>
            </w:pPr>
            <w:r w:rsidRPr="00BE5543">
              <w:rPr>
                <w:rStyle w:val="Emphasis"/>
                <w:i w:val="0"/>
                <w:lang w:val="en-US"/>
              </w:rPr>
              <w:t>The company also offers training and career development opportunities.</w:t>
            </w:r>
          </w:p>
        </w:tc>
      </w:tr>
      <w:tr w:rsidR="00BE5543" w:rsidRPr="008E3A58" w:rsidTr="00CD0BCE">
        <w:trPr>
          <w:trHeight w:val="1593"/>
        </w:trPr>
        <w:tc>
          <w:tcPr>
            <w:tcW w:w="2808" w:type="dxa"/>
            <w:tcBorders>
              <w:top w:val="nil"/>
              <w:bottom w:val="nil"/>
            </w:tcBorders>
            <w:shd w:val="clear" w:color="auto" w:fill="000080"/>
            <w:vAlign w:val="center"/>
          </w:tcPr>
          <w:p w:rsidR="00B172EB" w:rsidRPr="00B172EB" w:rsidRDefault="00BE5543" w:rsidP="00B172EB">
            <w:pPr>
              <w:pStyle w:val="Heading1"/>
              <w:rPr>
                <w:rFonts w:cs="Tahoma"/>
                <w:iCs/>
                <w:color w:val="FFFFFF"/>
                <w:sz w:val="16"/>
                <w:szCs w:val="16"/>
              </w:rPr>
            </w:pPr>
            <w:r>
              <w:rPr>
                <w:rFonts w:cs="Tahoma"/>
                <w:iCs/>
                <w:color w:val="FFFFFF"/>
                <w:sz w:val="16"/>
                <w:szCs w:val="16"/>
              </w:rPr>
              <w:t xml:space="preserve">Interested candidates should send their CV on the following e-mail: </w:t>
            </w:r>
          </w:p>
          <w:p w:rsidR="00B172EB" w:rsidRDefault="00BE5543" w:rsidP="00BE5543">
            <w:pPr>
              <w:pStyle w:val="Heading1"/>
              <w:rPr>
                <w:rFonts w:cs="Tahoma"/>
                <w:iCs/>
                <w:color w:val="FFFFFF"/>
                <w:sz w:val="16"/>
                <w:szCs w:val="16"/>
                <w:lang w:val="mk-MK"/>
              </w:rPr>
            </w:pPr>
            <w:r w:rsidRPr="002F7CC0">
              <w:rPr>
                <w:rFonts w:cs="Tahoma"/>
                <w:iCs/>
                <w:color w:val="FFFFFF"/>
                <w:sz w:val="16"/>
                <w:szCs w:val="16"/>
                <w:u w:val="single"/>
                <w:lang w:val="mk-MK"/>
              </w:rPr>
              <w:t>jobs</w:t>
            </w:r>
            <w:r>
              <w:rPr>
                <w:rFonts w:cs="Tahoma"/>
                <w:iCs/>
                <w:color w:val="FFFFFF"/>
                <w:sz w:val="16"/>
                <w:szCs w:val="16"/>
                <w:u w:val="single"/>
              </w:rPr>
              <w:t>.</w:t>
            </w:r>
            <w:proofErr w:type="spellStart"/>
            <w:r>
              <w:rPr>
                <w:rFonts w:cs="Tahoma"/>
                <w:iCs/>
                <w:color w:val="FFFFFF"/>
                <w:sz w:val="16"/>
                <w:szCs w:val="16"/>
                <w:u w:val="single"/>
              </w:rPr>
              <w:t>mk</w:t>
            </w:r>
            <w:proofErr w:type="spellEnd"/>
            <w:r w:rsidRPr="002F7CC0">
              <w:rPr>
                <w:rFonts w:cs="Tahoma"/>
                <w:iCs/>
                <w:color w:val="FFFFFF"/>
                <w:sz w:val="16"/>
                <w:szCs w:val="16"/>
                <w:u w:val="single"/>
                <w:lang w:val="mk-MK"/>
              </w:rPr>
              <w:t>@mellon</w:t>
            </w:r>
            <w:r>
              <w:rPr>
                <w:rFonts w:cs="Tahoma"/>
                <w:iCs/>
                <w:color w:val="FFFFFF"/>
                <w:sz w:val="16"/>
                <w:szCs w:val="16"/>
                <w:u w:val="single"/>
              </w:rPr>
              <w:t xml:space="preserve">group.com </w:t>
            </w:r>
            <w:r w:rsidRPr="002E3858">
              <w:rPr>
                <w:rFonts w:cs="Tahoma"/>
                <w:iCs/>
                <w:color w:val="FFFFFF"/>
                <w:sz w:val="16"/>
                <w:szCs w:val="16"/>
                <w:lang w:val="mk-MK"/>
              </w:rPr>
              <w:t xml:space="preserve"> </w:t>
            </w:r>
          </w:p>
          <w:p w:rsidR="00BE5543" w:rsidRPr="0052139F" w:rsidRDefault="00BE5543" w:rsidP="00BE5543">
            <w:pPr>
              <w:pStyle w:val="Heading1"/>
              <w:rPr>
                <w:lang w:val="mk-MK"/>
              </w:rPr>
            </w:pPr>
            <w:proofErr w:type="gramStart"/>
            <w:r>
              <w:rPr>
                <w:rFonts w:cs="Tahoma"/>
                <w:iCs/>
                <w:color w:val="FFFFFF"/>
                <w:sz w:val="16"/>
                <w:szCs w:val="16"/>
              </w:rPr>
              <w:t>not</w:t>
            </w:r>
            <w:proofErr w:type="gramEnd"/>
            <w:r>
              <w:rPr>
                <w:rFonts w:cs="Tahoma"/>
                <w:iCs/>
                <w:color w:val="FFFFFF"/>
                <w:sz w:val="16"/>
                <w:szCs w:val="16"/>
              </w:rPr>
              <w:t xml:space="preserve"> later than 5 days from the day this announcement was published</w:t>
            </w:r>
            <w:r>
              <w:rPr>
                <w:rFonts w:cs="Tahoma"/>
                <w:iCs/>
                <w:color w:val="FFFFFF"/>
                <w:sz w:val="16"/>
                <w:szCs w:val="16"/>
                <w:lang w:val="mk-MK"/>
              </w:rPr>
              <w:t>.</w:t>
            </w:r>
          </w:p>
        </w:tc>
        <w:tc>
          <w:tcPr>
            <w:tcW w:w="2692" w:type="dxa"/>
            <w:tcBorders>
              <w:top w:val="nil"/>
              <w:bottom w:val="nil"/>
            </w:tcBorders>
            <w:shd w:val="clear" w:color="auto" w:fill="000080"/>
            <w:vAlign w:val="center"/>
          </w:tcPr>
          <w:p w:rsidR="00BE5543" w:rsidRPr="00044D0A" w:rsidRDefault="00BB490A" w:rsidP="00BB490A">
            <w:pPr>
              <w:pStyle w:val="Heading1"/>
              <w:rPr>
                <w:rFonts w:cs="Tahoma"/>
                <w:iCs/>
                <w:color w:val="FFFFFF"/>
                <w:sz w:val="16"/>
                <w:szCs w:val="16"/>
              </w:rPr>
            </w:pPr>
            <w:r>
              <w:rPr>
                <w:rFonts w:cs="Tahoma"/>
                <w:iCs/>
                <w:color w:val="FFFFFF"/>
                <w:sz w:val="16"/>
                <w:szCs w:val="16"/>
              </w:rPr>
              <w:t xml:space="preserve">          </w:t>
            </w:r>
            <w:r w:rsidR="00BE5543">
              <w:rPr>
                <w:rFonts w:cs="Tahoma"/>
                <w:iCs/>
                <w:color w:val="FFFFFF"/>
                <w:sz w:val="16"/>
                <w:szCs w:val="16"/>
              </w:rPr>
              <w:t>Mellon Solutions DOOEL</w:t>
            </w:r>
          </w:p>
          <w:p w:rsidR="00BE5543" w:rsidRPr="00044D0A" w:rsidRDefault="001F4E7A" w:rsidP="00BE5543">
            <w:pPr>
              <w:pStyle w:val="Heading1"/>
              <w:jc w:val="right"/>
              <w:rPr>
                <w:rFonts w:cs="Tahoma"/>
                <w:iCs/>
                <w:color w:val="FFFFFF"/>
                <w:sz w:val="16"/>
                <w:szCs w:val="16"/>
              </w:rPr>
            </w:pPr>
            <w:r>
              <w:rPr>
                <w:rFonts w:cs="Tahoma"/>
                <w:iCs/>
                <w:color w:val="FFFFFF"/>
                <w:sz w:val="16"/>
                <w:szCs w:val="16"/>
              </w:rPr>
              <w:t xml:space="preserve">Franklin </w:t>
            </w:r>
            <w:proofErr w:type="spellStart"/>
            <w:r>
              <w:rPr>
                <w:rFonts w:cs="Tahoma"/>
                <w:iCs/>
                <w:color w:val="FFFFFF"/>
                <w:sz w:val="16"/>
                <w:szCs w:val="16"/>
              </w:rPr>
              <w:t>Ruz</w:t>
            </w:r>
            <w:r w:rsidR="00BB490A">
              <w:rPr>
                <w:rFonts w:cs="Tahoma"/>
                <w:iCs/>
                <w:color w:val="FFFFFF"/>
                <w:sz w:val="16"/>
                <w:szCs w:val="16"/>
              </w:rPr>
              <w:t>velt</w:t>
            </w:r>
            <w:proofErr w:type="spellEnd"/>
            <w:r w:rsidR="00BB490A">
              <w:rPr>
                <w:rFonts w:cs="Tahoma"/>
                <w:iCs/>
                <w:color w:val="FFFFFF"/>
                <w:sz w:val="16"/>
                <w:szCs w:val="16"/>
              </w:rPr>
              <w:t xml:space="preserve"> Street No.</w:t>
            </w:r>
            <w:r w:rsidR="00BE5543">
              <w:rPr>
                <w:rFonts w:cs="Tahoma"/>
                <w:iCs/>
                <w:color w:val="FFFFFF"/>
                <w:sz w:val="16"/>
                <w:szCs w:val="16"/>
              </w:rPr>
              <w:t>19</w:t>
            </w:r>
          </w:p>
          <w:p w:rsidR="00BE5543" w:rsidRPr="00044D0A" w:rsidRDefault="00BE5543" w:rsidP="00BE5543">
            <w:pPr>
              <w:pStyle w:val="Heading1"/>
              <w:jc w:val="right"/>
              <w:rPr>
                <w:rFonts w:cs="Tahoma"/>
                <w:iCs/>
                <w:color w:val="FFFFFF"/>
                <w:sz w:val="16"/>
                <w:szCs w:val="16"/>
              </w:rPr>
            </w:pPr>
            <w:r w:rsidRPr="00DB1CBB">
              <w:rPr>
                <w:rFonts w:cs="Tahoma"/>
                <w:iCs/>
                <w:color w:val="FFFFFF"/>
                <w:sz w:val="16"/>
                <w:szCs w:val="16"/>
                <w:lang w:val="mk-MK"/>
              </w:rPr>
              <w:t xml:space="preserve">1000 </w:t>
            </w:r>
            <w:r>
              <w:rPr>
                <w:rFonts w:cs="Tahoma"/>
                <w:iCs/>
                <w:color w:val="FFFFFF"/>
                <w:sz w:val="16"/>
                <w:szCs w:val="16"/>
              </w:rPr>
              <w:t>Skopje</w:t>
            </w:r>
          </w:p>
          <w:p w:rsidR="00BE5543" w:rsidRPr="00FE47E4" w:rsidRDefault="00BE5543" w:rsidP="00BE5543">
            <w:pPr>
              <w:jc w:val="right"/>
              <w:rPr>
                <w:lang w:val="mk-MK"/>
              </w:rPr>
            </w:pPr>
          </w:p>
          <w:p w:rsidR="00BE5543" w:rsidRPr="000B6832" w:rsidRDefault="00BE5543" w:rsidP="00BE5543">
            <w:pPr>
              <w:pStyle w:val="Heading1"/>
              <w:jc w:val="right"/>
              <w:rPr>
                <w:rFonts w:cs="Tahoma"/>
                <w:iCs/>
                <w:color w:val="FFFFFF"/>
                <w:sz w:val="16"/>
                <w:szCs w:val="16"/>
                <w:u w:val="single"/>
                <w:lang w:val="mk-MK"/>
              </w:rPr>
            </w:pPr>
          </w:p>
        </w:tc>
      </w:tr>
      <w:tr w:rsidR="00BE5543" w:rsidRPr="008E3A58" w:rsidTr="00CD0BCE">
        <w:trPr>
          <w:trHeight w:val="612"/>
        </w:trPr>
        <w:tc>
          <w:tcPr>
            <w:tcW w:w="5500" w:type="dxa"/>
            <w:gridSpan w:val="2"/>
            <w:tcBorders>
              <w:top w:val="nil"/>
              <w:bottom w:val="single" w:sz="4" w:space="0" w:color="auto"/>
            </w:tcBorders>
            <w:shd w:val="clear" w:color="auto" w:fill="000080"/>
          </w:tcPr>
          <w:p w:rsidR="00BE5543" w:rsidRPr="00DB1CBB" w:rsidRDefault="00BE5543" w:rsidP="00BE5543">
            <w:pPr>
              <w:jc w:val="center"/>
              <w:rPr>
                <w:rFonts w:ascii="Tahoma" w:hAnsi="Tahoma" w:cs="Tahoma"/>
                <w:b/>
                <w:color w:val="FFFFFF"/>
                <w:sz w:val="16"/>
                <w:szCs w:val="16"/>
                <w:lang w:val="mk-MK"/>
              </w:rPr>
            </w:pPr>
            <w:r>
              <w:rPr>
                <w:rFonts w:ascii="Tahoma" w:hAnsi="Tahoma"/>
                <w:b/>
                <w:sz w:val="16"/>
                <w:szCs w:val="16"/>
              </w:rPr>
              <w:t xml:space="preserve">According to the Law on Protection of Personal Data after the expiry of the selection deadline, all received CVs shall be destroyed. </w:t>
            </w:r>
          </w:p>
        </w:tc>
      </w:tr>
    </w:tbl>
    <w:p w:rsidR="001E1CFB" w:rsidRPr="008E3A58" w:rsidRDefault="006B0284" w:rsidP="00212F82">
      <w:pPr>
        <w:ind w:left="-360"/>
        <w:jc w:val="center"/>
        <w:rPr>
          <w:rFonts w:ascii="Tahoma" w:hAnsi="Tahoma" w:cs="Tahoma"/>
          <w:sz w:val="16"/>
          <w:szCs w:val="16"/>
          <w:lang w:val="mk-MK"/>
        </w:rPr>
      </w:pPr>
      <w:r w:rsidRPr="008E3A58">
        <w:rPr>
          <w:rFonts w:ascii="Tahoma" w:hAnsi="Tahoma" w:cs="Tahoma"/>
          <w:sz w:val="16"/>
          <w:szCs w:val="16"/>
          <w:lang w:val="mk-MK"/>
        </w:rPr>
        <w:br w:type="textWrapping" w:clear="all"/>
      </w:r>
    </w:p>
    <w:p w:rsidR="006E43CC" w:rsidRPr="008E3A58" w:rsidRDefault="006E43CC">
      <w:pPr>
        <w:rPr>
          <w:rFonts w:ascii="Tahoma" w:hAnsi="Tahoma" w:cs="Tahoma"/>
          <w:sz w:val="16"/>
          <w:szCs w:val="16"/>
          <w:lang w:val="ru-RU"/>
        </w:rPr>
      </w:pPr>
    </w:p>
    <w:p w:rsidR="006E43CC" w:rsidRPr="008E3A58" w:rsidRDefault="006E43CC">
      <w:pPr>
        <w:rPr>
          <w:rFonts w:ascii="Tahoma" w:hAnsi="Tahoma" w:cs="Tahoma"/>
          <w:sz w:val="16"/>
          <w:szCs w:val="16"/>
          <w:lang w:val="mk-MK"/>
        </w:rPr>
      </w:pPr>
    </w:p>
    <w:sectPr w:rsidR="006E43CC" w:rsidRPr="008E3A58" w:rsidSect="00B370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0C7"/>
    <w:multiLevelType w:val="hybridMultilevel"/>
    <w:tmpl w:val="E12E32CE"/>
    <w:lvl w:ilvl="0" w:tplc="1AF0D110">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85D5C"/>
    <w:multiLevelType w:val="hybridMultilevel"/>
    <w:tmpl w:val="B162685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2BE05D80"/>
    <w:multiLevelType w:val="hybridMultilevel"/>
    <w:tmpl w:val="771E2B40"/>
    <w:lvl w:ilvl="0" w:tplc="E6AAAD5C">
      <w:start w:val="1"/>
      <w:numFmt w:val="bullet"/>
      <w:lvlText w:val=""/>
      <w:lvlJc w:val="left"/>
      <w:pPr>
        <w:tabs>
          <w:tab w:val="num" w:pos="540"/>
        </w:tabs>
        <w:ind w:left="540" w:hanging="360"/>
      </w:pPr>
      <w:rPr>
        <w:rFonts w:ascii="Wingdings" w:hAnsi="Wingdings" w:hint="default"/>
        <w:color w:val="3399FF"/>
      </w:rPr>
    </w:lvl>
    <w:lvl w:ilvl="1" w:tplc="04080009">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938FA"/>
    <w:multiLevelType w:val="hybridMultilevel"/>
    <w:tmpl w:val="285A7DFA"/>
    <w:lvl w:ilvl="0" w:tplc="E6AAAD5C">
      <w:start w:val="1"/>
      <w:numFmt w:val="bullet"/>
      <w:lvlText w:val=""/>
      <w:lvlJc w:val="left"/>
      <w:pPr>
        <w:tabs>
          <w:tab w:val="num" w:pos="720"/>
        </w:tabs>
        <w:ind w:left="720" w:hanging="360"/>
      </w:pPr>
      <w:rPr>
        <w:rFonts w:ascii="Wingdings" w:hAnsi="Wingdings" w:hint="default"/>
        <w:color w:val="3399FF"/>
      </w:rPr>
    </w:lvl>
    <w:lvl w:ilvl="1" w:tplc="04080009">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006DE1"/>
    <w:multiLevelType w:val="hybridMultilevel"/>
    <w:tmpl w:val="3340765A"/>
    <w:lvl w:ilvl="0" w:tplc="6AC47EA6">
      <w:numFmt w:val="bullet"/>
      <w:lvlText w:val="-"/>
      <w:lvlJc w:val="left"/>
      <w:pPr>
        <w:ind w:left="609" w:hanging="360"/>
      </w:pPr>
      <w:rPr>
        <w:rFonts w:ascii="Tahoma" w:eastAsia="Times New Roman" w:hAnsi="Tahoma" w:cs="Tahoma" w:hint="default"/>
      </w:rPr>
    </w:lvl>
    <w:lvl w:ilvl="1" w:tplc="042F0003" w:tentative="1">
      <w:start w:val="1"/>
      <w:numFmt w:val="bullet"/>
      <w:lvlText w:val="o"/>
      <w:lvlJc w:val="left"/>
      <w:pPr>
        <w:ind w:left="1329" w:hanging="360"/>
      </w:pPr>
      <w:rPr>
        <w:rFonts w:ascii="Courier New" w:hAnsi="Courier New" w:cs="Courier New" w:hint="default"/>
      </w:rPr>
    </w:lvl>
    <w:lvl w:ilvl="2" w:tplc="042F0005" w:tentative="1">
      <w:start w:val="1"/>
      <w:numFmt w:val="bullet"/>
      <w:lvlText w:val=""/>
      <w:lvlJc w:val="left"/>
      <w:pPr>
        <w:ind w:left="2049" w:hanging="360"/>
      </w:pPr>
      <w:rPr>
        <w:rFonts w:ascii="Wingdings" w:hAnsi="Wingdings" w:hint="default"/>
      </w:rPr>
    </w:lvl>
    <w:lvl w:ilvl="3" w:tplc="042F0001" w:tentative="1">
      <w:start w:val="1"/>
      <w:numFmt w:val="bullet"/>
      <w:lvlText w:val=""/>
      <w:lvlJc w:val="left"/>
      <w:pPr>
        <w:ind w:left="2769" w:hanging="360"/>
      </w:pPr>
      <w:rPr>
        <w:rFonts w:ascii="Symbol" w:hAnsi="Symbol" w:hint="default"/>
      </w:rPr>
    </w:lvl>
    <w:lvl w:ilvl="4" w:tplc="042F0003" w:tentative="1">
      <w:start w:val="1"/>
      <w:numFmt w:val="bullet"/>
      <w:lvlText w:val="o"/>
      <w:lvlJc w:val="left"/>
      <w:pPr>
        <w:ind w:left="3489" w:hanging="360"/>
      </w:pPr>
      <w:rPr>
        <w:rFonts w:ascii="Courier New" w:hAnsi="Courier New" w:cs="Courier New" w:hint="default"/>
      </w:rPr>
    </w:lvl>
    <w:lvl w:ilvl="5" w:tplc="042F0005" w:tentative="1">
      <w:start w:val="1"/>
      <w:numFmt w:val="bullet"/>
      <w:lvlText w:val=""/>
      <w:lvlJc w:val="left"/>
      <w:pPr>
        <w:ind w:left="4209" w:hanging="360"/>
      </w:pPr>
      <w:rPr>
        <w:rFonts w:ascii="Wingdings" w:hAnsi="Wingdings" w:hint="default"/>
      </w:rPr>
    </w:lvl>
    <w:lvl w:ilvl="6" w:tplc="042F0001" w:tentative="1">
      <w:start w:val="1"/>
      <w:numFmt w:val="bullet"/>
      <w:lvlText w:val=""/>
      <w:lvlJc w:val="left"/>
      <w:pPr>
        <w:ind w:left="4929" w:hanging="360"/>
      </w:pPr>
      <w:rPr>
        <w:rFonts w:ascii="Symbol" w:hAnsi="Symbol" w:hint="default"/>
      </w:rPr>
    </w:lvl>
    <w:lvl w:ilvl="7" w:tplc="042F0003" w:tentative="1">
      <w:start w:val="1"/>
      <w:numFmt w:val="bullet"/>
      <w:lvlText w:val="o"/>
      <w:lvlJc w:val="left"/>
      <w:pPr>
        <w:ind w:left="5649" w:hanging="360"/>
      </w:pPr>
      <w:rPr>
        <w:rFonts w:ascii="Courier New" w:hAnsi="Courier New" w:cs="Courier New" w:hint="default"/>
      </w:rPr>
    </w:lvl>
    <w:lvl w:ilvl="8" w:tplc="042F0005" w:tentative="1">
      <w:start w:val="1"/>
      <w:numFmt w:val="bullet"/>
      <w:lvlText w:val=""/>
      <w:lvlJc w:val="left"/>
      <w:pPr>
        <w:ind w:left="6369"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1E1CFB"/>
    <w:rsid w:val="0001030B"/>
    <w:rsid w:val="00016C2B"/>
    <w:rsid w:val="00017652"/>
    <w:rsid w:val="00026D66"/>
    <w:rsid w:val="0005624D"/>
    <w:rsid w:val="00064938"/>
    <w:rsid w:val="0008412F"/>
    <w:rsid w:val="00091761"/>
    <w:rsid w:val="000C49C7"/>
    <w:rsid w:val="000D36E1"/>
    <w:rsid w:val="000D713E"/>
    <w:rsid w:val="000E0681"/>
    <w:rsid w:val="000F16F4"/>
    <w:rsid w:val="000F1871"/>
    <w:rsid w:val="000F65DB"/>
    <w:rsid w:val="000F789F"/>
    <w:rsid w:val="00100737"/>
    <w:rsid w:val="00123020"/>
    <w:rsid w:val="00123EB6"/>
    <w:rsid w:val="00135345"/>
    <w:rsid w:val="00135491"/>
    <w:rsid w:val="00136F30"/>
    <w:rsid w:val="00143CC2"/>
    <w:rsid w:val="00161D82"/>
    <w:rsid w:val="0016640D"/>
    <w:rsid w:val="00187E0A"/>
    <w:rsid w:val="001941D5"/>
    <w:rsid w:val="001A170B"/>
    <w:rsid w:val="001B30B5"/>
    <w:rsid w:val="001B4E34"/>
    <w:rsid w:val="001C6057"/>
    <w:rsid w:val="001C716D"/>
    <w:rsid w:val="001E1CFB"/>
    <w:rsid w:val="001F2590"/>
    <w:rsid w:val="001F4E7A"/>
    <w:rsid w:val="001F67EE"/>
    <w:rsid w:val="00200280"/>
    <w:rsid w:val="00200736"/>
    <w:rsid w:val="002026D9"/>
    <w:rsid w:val="00210F06"/>
    <w:rsid w:val="00212F82"/>
    <w:rsid w:val="00216FA7"/>
    <w:rsid w:val="00227083"/>
    <w:rsid w:val="00236E52"/>
    <w:rsid w:val="00237953"/>
    <w:rsid w:val="0026277F"/>
    <w:rsid w:val="00271540"/>
    <w:rsid w:val="00273EFE"/>
    <w:rsid w:val="0028118B"/>
    <w:rsid w:val="002852A7"/>
    <w:rsid w:val="00295239"/>
    <w:rsid w:val="002C3937"/>
    <w:rsid w:val="00306516"/>
    <w:rsid w:val="0030695B"/>
    <w:rsid w:val="003224B4"/>
    <w:rsid w:val="003259AA"/>
    <w:rsid w:val="00332A6A"/>
    <w:rsid w:val="00336444"/>
    <w:rsid w:val="00352710"/>
    <w:rsid w:val="003542D9"/>
    <w:rsid w:val="003A2FBC"/>
    <w:rsid w:val="003C2670"/>
    <w:rsid w:val="003C2702"/>
    <w:rsid w:val="003D3A57"/>
    <w:rsid w:val="003F6F1E"/>
    <w:rsid w:val="0040301A"/>
    <w:rsid w:val="0040588B"/>
    <w:rsid w:val="00407A75"/>
    <w:rsid w:val="00412B86"/>
    <w:rsid w:val="0041623E"/>
    <w:rsid w:val="004321E8"/>
    <w:rsid w:val="0043401C"/>
    <w:rsid w:val="004421C3"/>
    <w:rsid w:val="004440B4"/>
    <w:rsid w:val="00450480"/>
    <w:rsid w:val="00452C62"/>
    <w:rsid w:val="00463114"/>
    <w:rsid w:val="00472EA0"/>
    <w:rsid w:val="004920B1"/>
    <w:rsid w:val="004A0347"/>
    <w:rsid w:val="004A1923"/>
    <w:rsid w:val="004B08D2"/>
    <w:rsid w:val="004B3D74"/>
    <w:rsid w:val="004B7402"/>
    <w:rsid w:val="004B7D14"/>
    <w:rsid w:val="004C3875"/>
    <w:rsid w:val="004D6E1A"/>
    <w:rsid w:val="004F7D31"/>
    <w:rsid w:val="005043BB"/>
    <w:rsid w:val="00520FD2"/>
    <w:rsid w:val="005404C8"/>
    <w:rsid w:val="005851C0"/>
    <w:rsid w:val="00594C76"/>
    <w:rsid w:val="005973C1"/>
    <w:rsid w:val="005B0CD4"/>
    <w:rsid w:val="005B6F00"/>
    <w:rsid w:val="005C5F8D"/>
    <w:rsid w:val="005D77A3"/>
    <w:rsid w:val="005F17B5"/>
    <w:rsid w:val="005F6478"/>
    <w:rsid w:val="0060595B"/>
    <w:rsid w:val="00611C8B"/>
    <w:rsid w:val="00616DD6"/>
    <w:rsid w:val="006170D1"/>
    <w:rsid w:val="00635386"/>
    <w:rsid w:val="00653220"/>
    <w:rsid w:val="006732F4"/>
    <w:rsid w:val="00675561"/>
    <w:rsid w:val="00677BB6"/>
    <w:rsid w:val="00683654"/>
    <w:rsid w:val="00687EF3"/>
    <w:rsid w:val="00692142"/>
    <w:rsid w:val="006A6DD9"/>
    <w:rsid w:val="006B0284"/>
    <w:rsid w:val="006D6157"/>
    <w:rsid w:val="006E0487"/>
    <w:rsid w:val="006E43CC"/>
    <w:rsid w:val="006F59A7"/>
    <w:rsid w:val="006F6289"/>
    <w:rsid w:val="00703A55"/>
    <w:rsid w:val="00704E32"/>
    <w:rsid w:val="00750A56"/>
    <w:rsid w:val="007563B7"/>
    <w:rsid w:val="00757533"/>
    <w:rsid w:val="007644ED"/>
    <w:rsid w:val="00781EF9"/>
    <w:rsid w:val="00796D03"/>
    <w:rsid w:val="007C74EC"/>
    <w:rsid w:val="007D71CB"/>
    <w:rsid w:val="007E0703"/>
    <w:rsid w:val="007F0BAC"/>
    <w:rsid w:val="007F61AC"/>
    <w:rsid w:val="00856806"/>
    <w:rsid w:val="0086555E"/>
    <w:rsid w:val="008B1D5D"/>
    <w:rsid w:val="008E02BC"/>
    <w:rsid w:val="008E3A58"/>
    <w:rsid w:val="00906D79"/>
    <w:rsid w:val="00917B80"/>
    <w:rsid w:val="0092683C"/>
    <w:rsid w:val="009333A5"/>
    <w:rsid w:val="00945466"/>
    <w:rsid w:val="0095102B"/>
    <w:rsid w:val="00970702"/>
    <w:rsid w:val="00970FB1"/>
    <w:rsid w:val="00977BDD"/>
    <w:rsid w:val="009876A2"/>
    <w:rsid w:val="00997B77"/>
    <w:rsid w:val="009B0E7A"/>
    <w:rsid w:val="009D404C"/>
    <w:rsid w:val="009D6132"/>
    <w:rsid w:val="009D6F64"/>
    <w:rsid w:val="009E1E26"/>
    <w:rsid w:val="009E7F15"/>
    <w:rsid w:val="009F1AC1"/>
    <w:rsid w:val="00A01D3F"/>
    <w:rsid w:val="00A108ED"/>
    <w:rsid w:val="00A22AEA"/>
    <w:rsid w:val="00A4371F"/>
    <w:rsid w:val="00A72801"/>
    <w:rsid w:val="00A751D8"/>
    <w:rsid w:val="00A91621"/>
    <w:rsid w:val="00A95996"/>
    <w:rsid w:val="00A97662"/>
    <w:rsid w:val="00AA2019"/>
    <w:rsid w:val="00AA3E96"/>
    <w:rsid w:val="00AC2FA8"/>
    <w:rsid w:val="00AD7354"/>
    <w:rsid w:val="00AE0648"/>
    <w:rsid w:val="00AE6D5B"/>
    <w:rsid w:val="00B01B29"/>
    <w:rsid w:val="00B03A90"/>
    <w:rsid w:val="00B172EB"/>
    <w:rsid w:val="00B37012"/>
    <w:rsid w:val="00B427A5"/>
    <w:rsid w:val="00B515C7"/>
    <w:rsid w:val="00B71D56"/>
    <w:rsid w:val="00BB490A"/>
    <w:rsid w:val="00BD339D"/>
    <w:rsid w:val="00BE5543"/>
    <w:rsid w:val="00BE7503"/>
    <w:rsid w:val="00BF760C"/>
    <w:rsid w:val="00C0079F"/>
    <w:rsid w:val="00C02FA0"/>
    <w:rsid w:val="00C145B6"/>
    <w:rsid w:val="00C22A1E"/>
    <w:rsid w:val="00C22FA0"/>
    <w:rsid w:val="00C25E4E"/>
    <w:rsid w:val="00C75BD6"/>
    <w:rsid w:val="00C95C61"/>
    <w:rsid w:val="00C95D57"/>
    <w:rsid w:val="00CB1692"/>
    <w:rsid w:val="00CB68EF"/>
    <w:rsid w:val="00CB73AF"/>
    <w:rsid w:val="00CD0BCE"/>
    <w:rsid w:val="00CD0C6A"/>
    <w:rsid w:val="00D10866"/>
    <w:rsid w:val="00D26C7D"/>
    <w:rsid w:val="00D30AA3"/>
    <w:rsid w:val="00D46C97"/>
    <w:rsid w:val="00D934F6"/>
    <w:rsid w:val="00DB4B4B"/>
    <w:rsid w:val="00DB72AB"/>
    <w:rsid w:val="00DB7BF0"/>
    <w:rsid w:val="00DD7B36"/>
    <w:rsid w:val="00DE07AC"/>
    <w:rsid w:val="00DE3EA2"/>
    <w:rsid w:val="00DE4328"/>
    <w:rsid w:val="00DE4622"/>
    <w:rsid w:val="00E0761C"/>
    <w:rsid w:val="00E117A4"/>
    <w:rsid w:val="00E224B4"/>
    <w:rsid w:val="00E23E45"/>
    <w:rsid w:val="00E32B1A"/>
    <w:rsid w:val="00E426CB"/>
    <w:rsid w:val="00E54992"/>
    <w:rsid w:val="00E54F4A"/>
    <w:rsid w:val="00E74042"/>
    <w:rsid w:val="00E80BFD"/>
    <w:rsid w:val="00E82017"/>
    <w:rsid w:val="00E84B93"/>
    <w:rsid w:val="00E85475"/>
    <w:rsid w:val="00E93F0E"/>
    <w:rsid w:val="00EA01FF"/>
    <w:rsid w:val="00EA0AFC"/>
    <w:rsid w:val="00EA30FD"/>
    <w:rsid w:val="00EB3B98"/>
    <w:rsid w:val="00EB706C"/>
    <w:rsid w:val="00EB7446"/>
    <w:rsid w:val="00EC4EBB"/>
    <w:rsid w:val="00ED4C8E"/>
    <w:rsid w:val="00EE2B09"/>
    <w:rsid w:val="00EF4E85"/>
    <w:rsid w:val="00F00DAF"/>
    <w:rsid w:val="00F230FF"/>
    <w:rsid w:val="00F2510C"/>
    <w:rsid w:val="00F25E93"/>
    <w:rsid w:val="00F40D9B"/>
    <w:rsid w:val="00F54A62"/>
    <w:rsid w:val="00F66218"/>
    <w:rsid w:val="00F82017"/>
    <w:rsid w:val="00F97EFE"/>
    <w:rsid w:val="00FA430A"/>
    <w:rsid w:val="00FB25A5"/>
    <w:rsid w:val="00FB69E2"/>
    <w:rsid w:val="00FC0953"/>
    <w:rsid w:val="00FC4EBB"/>
    <w:rsid w:val="00FD58EC"/>
    <w:rsid w:val="00FE47AF"/>
    <w:rsid w:val="00FE6CEA"/>
    <w:rsid w:val="00FF134C"/>
    <w:rsid w:val="00FF7A27"/>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4A9F4"/>
  <w15:docId w15:val="{2056C6E9-E537-42C9-9AA5-CA0A13FA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12"/>
    <w:rPr>
      <w:sz w:val="24"/>
      <w:szCs w:val="24"/>
      <w:lang w:val="en-US" w:eastAsia="en-US"/>
    </w:rPr>
  </w:style>
  <w:style w:type="paragraph" w:styleId="Heading1">
    <w:name w:val="heading 1"/>
    <w:basedOn w:val="Normal"/>
    <w:next w:val="Normal"/>
    <w:link w:val="Heading1Char"/>
    <w:qFormat/>
    <w:rsid w:val="00970FB1"/>
    <w:pPr>
      <w:keepNext/>
      <w:outlineLvl w:val="0"/>
    </w:pPr>
    <w:rPr>
      <w:rFonts w:ascii="Tahoma" w:hAnsi="Tahoma"/>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E1CFB"/>
    <w:rPr>
      <w:i/>
      <w:iCs/>
    </w:rPr>
  </w:style>
  <w:style w:type="paragraph" w:styleId="BlockText">
    <w:name w:val="Block Text"/>
    <w:basedOn w:val="Normal"/>
    <w:rsid w:val="001E1CFB"/>
    <w:pPr>
      <w:spacing w:before="60" w:line="220" w:lineRule="exact"/>
      <w:ind w:left="2728" w:right="-108"/>
    </w:pPr>
    <w:rPr>
      <w:rFonts w:ascii="Tahoma" w:hAnsi="Tahoma"/>
      <w:sz w:val="16"/>
      <w:szCs w:val="20"/>
    </w:rPr>
  </w:style>
  <w:style w:type="paragraph" w:styleId="BodyText3">
    <w:name w:val="Body Text 3"/>
    <w:basedOn w:val="Normal"/>
    <w:link w:val="BodyText3Char"/>
    <w:rsid w:val="00970FB1"/>
    <w:pPr>
      <w:spacing w:before="120" w:line="220" w:lineRule="exact"/>
      <w:ind w:right="1877"/>
      <w:jc w:val="both"/>
    </w:pPr>
    <w:rPr>
      <w:rFonts w:ascii="Tahoma" w:hAnsi="Tahoma" w:cs="Tahoma"/>
      <w:sz w:val="16"/>
      <w:lang w:val="el-GR"/>
    </w:rPr>
  </w:style>
  <w:style w:type="character" w:customStyle="1" w:styleId="Heading1Char">
    <w:name w:val="Heading 1 Char"/>
    <w:basedOn w:val="DefaultParagraphFont"/>
    <w:link w:val="Heading1"/>
    <w:rsid w:val="009D6132"/>
    <w:rPr>
      <w:rFonts w:ascii="Tahoma" w:hAnsi="Tahoma"/>
      <w:b/>
      <w:sz w:val="18"/>
      <w:lang w:val="en-US" w:eastAsia="en-US"/>
    </w:rPr>
  </w:style>
  <w:style w:type="character" w:customStyle="1" w:styleId="BodyText3Char">
    <w:name w:val="Body Text 3 Char"/>
    <w:basedOn w:val="DefaultParagraphFont"/>
    <w:link w:val="BodyText3"/>
    <w:rsid w:val="00675561"/>
    <w:rPr>
      <w:rFonts w:ascii="Tahoma" w:hAnsi="Tahoma" w:cs="Tahoma"/>
      <w:sz w:val="16"/>
      <w:szCs w:val="24"/>
      <w:lang w:val="el-GR" w:eastAsia="en-US"/>
    </w:rPr>
  </w:style>
  <w:style w:type="paragraph" w:styleId="BalloonText">
    <w:name w:val="Balloon Text"/>
    <w:basedOn w:val="Normal"/>
    <w:link w:val="BalloonTextChar"/>
    <w:semiHidden/>
    <w:unhideWhenUsed/>
    <w:rsid w:val="00ED4C8E"/>
    <w:rPr>
      <w:rFonts w:ascii="Segoe UI" w:hAnsi="Segoe UI" w:cs="Segoe UI"/>
      <w:sz w:val="18"/>
      <w:szCs w:val="18"/>
    </w:rPr>
  </w:style>
  <w:style w:type="character" w:customStyle="1" w:styleId="BalloonTextChar">
    <w:name w:val="Balloon Text Char"/>
    <w:basedOn w:val="DefaultParagraphFont"/>
    <w:link w:val="BalloonText"/>
    <w:semiHidden/>
    <w:rsid w:val="00ED4C8E"/>
    <w:rPr>
      <w:rFonts w:ascii="Segoe UI" w:hAnsi="Segoe UI" w:cs="Segoe UI"/>
      <w:sz w:val="18"/>
      <w:szCs w:val="18"/>
      <w:lang w:val="en-US" w:eastAsia="en-US"/>
    </w:rPr>
  </w:style>
  <w:style w:type="character" w:styleId="Hyperlink">
    <w:name w:val="Hyperlink"/>
    <w:basedOn w:val="DefaultParagraphFont"/>
    <w:unhideWhenUsed/>
    <w:rsid w:val="003C2702"/>
    <w:rPr>
      <w:color w:val="0000FF" w:themeColor="hyperlink"/>
      <w:u w:val="single"/>
    </w:rPr>
  </w:style>
  <w:style w:type="paragraph" w:styleId="NormalWeb">
    <w:name w:val="Normal (Web)"/>
    <w:basedOn w:val="Normal"/>
    <w:uiPriority w:val="99"/>
    <w:semiHidden/>
    <w:unhideWhenUsed/>
    <w:rsid w:val="00DE46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2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Marija Dimchevska</cp:lastModifiedBy>
  <cp:revision>74</cp:revision>
  <cp:lastPrinted>2017-03-22T11:08:00Z</cp:lastPrinted>
  <dcterms:created xsi:type="dcterms:W3CDTF">2013-11-13T16:12:00Z</dcterms:created>
  <dcterms:modified xsi:type="dcterms:W3CDTF">2021-11-12T17:23:00Z</dcterms:modified>
</cp:coreProperties>
</file>