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5E" w:rsidRDefault="006B245E" w:rsidP="006B245E">
      <w:pPr>
        <w:spacing w:after="0"/>
        <w:ind w:left="-284"/>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ТТК Банка АД Скопје е </w:t>
      </w:r>
      <w:r w:rsidRPr="00810808">
        <w:rPr>
          <w:rFonts w:ascii="Arial" w:hAnsi="Arial" w:cs="Arial"/>
          <w:color w:val="000000"/>
          <w:sz w:val="20"/>
          <w:szCs w:val="20"/>
          <w:shd w:val="clear" w:color="auto" w:fill="FFFFFF"/>
        </w:rPr>
        <w:t>универзална банка-партнер за малите и средните претпријатија</w:t>
      </w:r>
      <w:r>
        <w:rPr>
          <w:rFonts w:ascii="Arial" w:hAnsi="Arial" w:cs="Arial"/>
          <w:color w:val="000000"/>
          <w:sz w:val="20"/>
          <w:szCs w:val="20"/>
          <w:shd w:val="clear" w:color="auto" w:fill="FFFFFF"/>
        </w:rPr>
        <w:t xml:space="preserve">, </w:t>
      </w:r>
      <w:r w:rsidRPr="00810808">
        <w:rPr>
          <w:rFonts w:ascii="Arial" w:hAnsi="Arial" w:cs="Arial"/>
          <w:color w:val="000000"/>
          <w:sz w:val="20"/>
          <w:szCs w:val="20"/>
          <w:shd w:val="clear" w:color="auto" w:fill="FFFFFF"/>
        </w:rPr>
        <w:t>која креира вредности за своите акционери, клиенти и вработени, со помош на претприемачкиот и профитабилниот начин на размислување, оперативната ефикасност и градењето</w:t>
      </w:r>
      <w:r>
        <w:rPr>
          <w:rFonts w:ascii="Arial" w:hAnsi="Arial" w:cs="Arial"/>
          <w:color w:val="000000"/>
          <w:sz w:val="20"/>
          <w:szCs w:val="20"/>
          <w:shd w:val="clear" w:color="auto" w:fill="FFFFFF"/>
        </w:rPr>
        <w:t xml:space="preserve"> на</w:t>
      </w:r>
      <w:r w:rsidRPr="00810808">
        <w:rPr>
          <w:rFonts w:ascii="Arial" w:hAnsi="Arial" w:cs="Arial"/>
          <w:color w:val="000000"/>
          <w:sz w:val="20"/>
          <w:szCs w:val="20"/>
          <w:shd w:val="clear" w:color="auto" w:fill="FFFFFF"/>
        </w:rPr>
        <w:t xml:space="preserve"> долгорочно партнерство.</w:t>
      </w:r>
      <w:r>
        <w:rPr>
          <w:rFonts w:ascii="Arial" w:hAnsi="Arial" w:cs="Arial"/>
          <w:color w:val="000000"/>
          <w:sz w:val="20"/>
          <w:szCs w:val="20"/>
          <w:shd w:val="clear" w:color="auto" w:fill="FFFFFF"/>
        </w:rPr>
        <w:t xml:space="preserve"> </w:t>
      </w:r>
    </w:p>
    <w:p w:rsidR="006B245E" w:rsidRDefault="006B245E" w:rsidP="006B245E">
      <w:pPr>
        <w:spacing w:after="0"/>
        <w:ind w:left="-284"/>
        <w:jc w:val="both"/>
        <w:rPr>
          <w:rFonts w:ascii="Arial" w:hAnsi="Arial" w:cs="Arial"/>
          <w:color w:val="000000"/>
          <w:sz w:val="20"/>
          <w:szCs w:val="20"/>
          <w:shd w:val="clear" w:color="auto" w:fill="FFFFFF"/>
        </w:rPr>
      </w:pPr>
    </w:p>
    <w:p w:rsidR="00C220FB" w:rsidRPr="006B245E" w:rsidRDefault="006B245E" w:rsidP="006B245E">
      <w:pPr>
        <w:spacing w:after="0"/>
        <w:ind w:left="-284"/>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Банката има моменталн</w:t>
      </w:r>
      <w:r w:rsidR="007D642C">
        <w:rPr>
          <w:rFonts w:ascii="Arial" w:hAnsi="Arial" w:cs="Arial"/>
          <w:color w:val="000000"/>
          <w:sz w:val="20"/>
          <w:szCs w:val="20"/>
          <w:shd w:val="clear" w:color="auto" w:fill="FFFFFF"/>
        </w:rPr>
        <w:t xml:space="preserve">а потреба за вработување на </w:t>
      </w:r>
      <w:r w:rsidR="008C140E">
        <w:rPr>
          <w:rFonts w:ascii="Arial" w:hAnsi="Arial" w:cs="Arial"/>
          <w:color w:val="000000"/>
          <w:sz w:val="20"/>
          <w:szCs w:val="20"/>
          <w:shd w:val="clear" w:color="auto" w:fill="FFFFFF"/>
        </w:rPr>
        <w:t>лице</w:t>
      </w:r>
      <w:r>
        <w:rPr>
          <w:rFonts w:ascii="Arial" w:hAnsi="Arial" w:cs="Arial"/>
          <w:color w:val="000000"/>
          <w:sz w:val="20"/>
          <w:szCs w:val="20"/>
          <w:shd w:val="clear" w:color="auto" w:fill="FFFFFF"/>
        </w:rPr>
        <w:t xml:space="preserve"> </w:t>
      </w:r>
      <w:r w:rsidR="002D3634">
        <w:rPr>
          <w:rFonts w:ascii="Arial" w:hAnsi="Arial" w:cs="Arial"/>
          <w:color w:val="000000"/>
          <w:sz w:val="20"/>
          <w:szCs w:val="20"/>
          <w:shd w:val="clear" w:color="auto" w:fill="FFFFFF"/>
        </w:rPr>
        <w:t xml:space="preserve">во рамки на </w:t>
      </w:r>
      <w:r w:rsidR="008C140E">
        <w:rPr>
          <w:rFonts w:ascii="Arial" w:hAnsi="Arial" w:cs="Arial"/>
          <w:color w:val="000000"/>
          <w:sz w:val="20"/>
          <w:szCs w:val="20"/>
          <w:shd w:val="clear" w:color="auto" w:fill="FFFFFF"/>
        </w:rPr>
        <w:t>Службата за внатрешна ревизија</w:t>
      </w:r>
      <w:r>
        <w:rPr>
          <w:rFonts w:ascii="Arial" w:hAnsi="Arial" w:cs="Arial"/>
          <w:b/>
          <w:color w:val="000000"/>
          <w:sz w:val="20"/>
          <w:szCs w:val="20"/>
          <w:shd w:val="clear" w:color="auto" w:fill="FFFFFF"/>
        </w:rPr>
        <w:t xml:space="preserve"> </w:t>
      </w:r>
      <w:r w:rsidR="000141D7">
        <w:rPr>
          <w:rFonts w:ascii="Arial" w:hAnsi="Arial" w:cs="Arial"/>
          <w:color w:val="000000"/>
          <w:sz w:val="20"/>
          <w:szCs w:val="20"/>
          <w:shd w:val="clear" w:color="auto" w:fill="FFFFFF"/>
        </w:rPr>
        <w:t>за вршење на редовни, континуирани и сеопфатни ИТ контроли и ревизии на информационите системи на Банката</w:t>
      </w:r>
      <w:r>
        <w:rPr>
          <w:rFonts w:ascii="Arial" w:hAnsi="Arial" w:cs="Arial"/>
          <w:color w:val="000000"/>
          <w:sz w:val="20"/>
          <w:szCs w:val="20"/>
          <w:shd w:val="clear" w:color="auto" w:fill="FFFFFF"/>
        </w:rPr>
        <w:t>. Од тие причини</w:t>
      </w:r>
      <w:r w:rsidRPr="006B245E">
        <w:rPr>
          <w:rFonts w:ascii="Arial" w:hAnsi="Arial" w:cs="Arial"/>
          <w:color w:val="000000"/>
          <w:sz w:val="20"/>
          <w:szCs w:val="20"/>
          <w:shd w:val="clear" w:color="auto" w:fill="FFFFFF"/>
        </w:rPr>
        <w:t xml:space="preserve">, </w:t>
      </w:r>
      <w:r w:rsidR="00C220FB" w:rsidRPr="006B245E">
        <w:rPr>
          <w:rFonts w:ascii="Arial" w:hAnsi="Arial" w:cs="Arial"/>
          <w:sz w:val="20"/>
          <w:szCs w:val="20"/>
        </w:rPr>
        <w:t>ТТК Банка А.Д. Скопје</w:t>
      </w:r>
      <w:r w:rsidR="00C220FB" w:rsidRPr="002605E8">
        <w:rPr>
          <w:rFonts w:ascii="Arial" w:hAnsi="Arial" w:cs="Arial"/>
          <w:sz w:val="20"/>
          <w:szCs w:val="20"/>
        </w:rPr>
        <w:t xml:space="preserve"> објавува:</w:t>
      </w:r>
    </w:p>
    <w:p w:rsidR="00C220FB" w:rsidRPr="00A36EA0" w:rsidRDefault="00C220FB" w:rsidP="00C220FB">
      <w:pPr>
        <w:spacing w:after="0"/>
        <w:jc w:val="both"/>
        <w:rPr>
          <w:rFonts w:ascii="Arial" w:hAnsi="Arial" w:cs="Arial"/>
        </w:rPr>
      </w:pPr>
    </w:p>
    <w:p w:rsidR="00C220FB" w:rsidRPr="008D1735" w:rsidRDefault="00C220FB" w:rsidP="00C220FB">
      <w:pPr>
        <w:spacing w:after="0"/>
        <w:jc w:val="center"/>
        <w:rPr>
          <w:rFonts w:ascii="Arial" w:hAnsi="Arial" w:cs="Arial"/>
          <w:b/>
          <w:sz w:val="20"/>
          <w:szCs w:val="20"/>
        </w:rPr>
      </w:pPr>
      <w:r w:rsidRPr="008D1735">
        <w:rPr>
          <w:rFonts w:ascii="Arial" w:hAnsi="Arial" w:cs="Arial"/>
          <w:b/>
          <w:sz w:val="20"/>
          <w:szCs w:val="20"/>
        </w:rPr>
        <w:t>ОГЛАС ЗА ВРАБОТУВАЊЕ НА СЛЕДНОТО РАБОТНО МЕСТО</w:t>
      </w:r>
    </w:p>
    <w:p w:rsidR="0066262C" w:rsidRPr="004004E6" w:rsidRDefault="00423EE8" w:rsidP="00C220FB">
      <w:pPr>
        <w:spacing w:after="0"/>
        <w:jc w:val="center"/>
        <w:rPr>
          <w:rFonts w:ascii="Arial" w:hAnsi="Arial" w:cs="Arial"/>
          <w:b/>
          <w:u w:val="single"/>
          <w:lang w:val="en-US"/>
        </w:rPr>
      </w:pPr>
      <w:r>
        <w:rPr>
          <w:rFonts w:ascii="Arial" w:hAnsi="Arial" w:cs="Arial"/>
          <w:b/>
          <w:u w:val="single"/>
        </w:rPr>
        <w:t>В</w:t>
      </w:r>
      <w:r w:rsidR="002032AF">
        <w:rPr>
          <w:rFonts w:ascii="Arial" w:hAnsi="Arial" w:cs="Arial"/>
          <w:b/>
          <w:u w:val="single"/>
        </w:rPr>
        <w:t>натрешен ИТ Р</w:t>
      </w:r>
      <w:r>
        <w:rPr>
          <w:rFonts w:ascii="Arial" w:hAnsi="Arial" w:cs="Arial"/>
          <w:b/>
          <w:u w:val="single"/>
        </w:rPr>
        <w:t>евизор</w:t>
      </w:r>
    </w:p>
    <w:p w:rsidR="00810808" w:rsidRPr="00A31AF8" w:rsidRDefault="00C220FB" w:rsidP="00810808">
      <w:pPr>
        <w:spacing w:after="0"/>
        <w:jc w:val="center"/>
        <w:rPr>
          <w:rFonts w:ascii="Arial" w:hAnsi="Arial" w:cs="Arial"/>
          <w:sz w:val="20"/>
          <w:szCs w:val="20"/>
          <w:shd w:val="clear" w:color="auto" w:fill="FFFFFF"/>
        </w:rPr>
      </w:pPr>
      <w:r w:rsidRPr="00A31AF8">
        <w:rPr>
          <w:rFonts w:ascii="Arial" w:hAnsi="Arial" w:cs="Arial"/>
          <w:sz w:val="20"/>
          <w:szCs w:val="20"/>
        </w:rPr>
        <w:t>(</w:t>
      </w:r>
      <w:r w:rsidR="00423EE8" w:rsidRPr="00A31AF8">
        <w:rPr>
          <w:rFonts w:ascii="Arial" w:hAnsi="Arial" w:cs="Arial"/>
          <w:sz w:val="20"/>
          <w:szCs w:val="20"/>
        </w:rPr>
        <w:t>1</w:t>
      </w:r>
      <w:r w:rsidRPr="00A31AF8">
        <w:rPr>
          <w:rFonts w:ascii="Arial" w:hAnsi="Arial" w:cs="Arial"/>
          <w:sz w:val="20"/>
          <w:szCs w:val="20"/>
        </w:rPr>
        <w:t xml:space="preserve"> извршител</w:t>
      </w:r>
      <w:r w:rsidRPr="00A31AF8">
        <w:rPr>
          <w:rFonts w:ascii="Arial" w:hAnsi="Arial" w:cs="Arial"/>
          <w:sz w:val="20"/>
          <w:szCs w:val="20"/>
          <w:shd w:val="clear" w:color="auto" w:fill="FFFFFF"/>
        </w:rPr>
        <w:t>)</w:t>
      </w:r>
    </w:p>
    <w:p w:rsidR="00C220FB" w:rsidRDefault="00C220FB" w:rsidP="006B245E">
      <w:pPr>
        <w:spacing w:after="0"/>
        <w:rPr>
          <w:rFonts w:ascii="Arial" w:hAnsi="Arial" w:cs="Arial"/>
        </w:rPr>
      </w:pPr>
    </w:p>
    <w:p w:rsidR="00C220FB" w:rsidRPr="00555FD4" w:rsidRDefault="00C220FB" w:rsidP="00C220FB">
      <w:pPr>
        <w:spacing w:after="0"/>
        <w:ind w:left="-284" w:right="-284"/>
        <w:jc w:val="both"/>
        <w:rPr>
          <w:rFonts w:ascii="Arial" w:hAnsi="Arial" w:cs="Arial"/>
          <w:b/>
          <w:sz w:val="20"/>
          <w:szCs w:val="20"/>
        </w:rPr>
      </w:pPr>
      <w:r w:rsidRPr="00555FD4">
        <w:rPr>
          <w:rFonts w:ascii="Arial" w:hAnsi="Arial" w:cs="Arial"/>
          <w:b/>
          <w:sz w:val="20"/>
          <w:szCs w:val="20"/>
        </w:rPr>
        <w:t>Потребни квалификации</w:t>
      </w:r>
      <w:r>
        <w:rPr>
          <w:rFonts w:ascii="Arial" w:hAnsi="Arial" w:cs="Arial"/>
          <w:b/>
          <w:sz w:val="20"/>
          <w:szCs w:val="20"/>
        </w:rPr>
        <w:t xml:space="preserve"> и способности</w:t>
      </w:r>
      <w:r w:rsidRPr="00555FD4">
        <w:rPr>
          <w:rFonts w:ascii="Arial" w:hAnsi="Arial" w:cs="Arial"/>
          <w:b/>
          <w:sz w:val="20"/>
          <w:szCs w:val="20"/>
        </w:rPr>
        <w:t xml:space="preserve">: </w:t>
      </w:r>
    </w:p>
    <w:p w:rsidR="00842030" w:rsidRPr="00B228AB" w:rsidRDefault="00542EF4" w:rsidP="00B228AB">
      <w:pPr>
        <w:pStyle w:val="ListParagraph"/>
        <w:numPr>
          <w:ilvl w:val="0"/>
          <w:numId w:val="22"/>
        </w:numPr>
        <w:spacing w:after="0" w:line="240" w:lineRule="auto"/>
        <w:ind w:right="-170"/>
        <w:jc w:val="both"/>
        <w:rPr>
          <w:rFonts w:ascii="Arial" w:eastAsia="Times New Roman" w:hAnsi="Arial" w:cs="Arial"/>
          <w:sz w:val="20"/>
          <w:szCs w:val="20"/>
        </w:rPr>
      </w:pPr>
      <w:r>
        <w:rPr>
          <w:rFonts w:ascii="Arial" w:eastAsia="Calibri" w:hAnsi="Arial" w:cs="Arial"/>
          <w:sz w:val="20"/>
          <w:szCs w:val="20"/>
        </w:rPr>
        <w:t xml:space="preserve">ВСС / </w:t>
      </w:r>
      <w:r w:rsidR="002032AF">
        <w:rPr>
          <w:rFonts w:ascii="Arial" w:eastAsia="Calibri" w:hAnsi="Arial" w:cs="Arial"/>
          <w:sz w:val="20"/>
          <w:szCs w:val="20"/>
        </w:rPr>
        <w:t>Информатички науки</w:t>
      </w:r>
      <w:r w:rsidR="00834192" w:rsidRPr="00B228AB">
        <w:rPr>
          <w:rFonts w:ascii="Arial" w:eastAsia="Calibri" w:hAnsi="Arial" w:cs="Arial"/>
          <w:sz w:val="20"/>
          <w:szCs w:val="20"/>
        </w:rPr>
        <w:t>;</w:t>
      </w:r>
    </w:p>
    <w:p w:rsidR="00393FBE" w:rsidRPr="00542EF4" w:rsidRDefault="002032AF" w:rsidP="00B228AB">
      <w:pPr>
        <w:pStyle w:val="ListParagraph"/>
        <w:numPr>
          <w:ilvl w:val="0"/>
          <w:numId w:val="22"/>
        </w:numPr>
        <w:spacing w:after="0"/>
        <w:jc w:val="both"/>
        <w:rPr>
          <w:rFonts w:ascii="Arial" w:hAnsi="Arial" w:cs="Arial"/>
          <w:sz w:val="20"/>
          <w:szCs w:val="20"/>
        </w:rPr>
      </w:pPr>
      <w:r>
        <w:rPr>
          <w:rFonts w:ascii="Arial" w:eastAsia="Calibri" w:hAnsi="Arial" w:cs="Arial"/>
          <w:sz w:val="20"/>
          <w:szCs w:val="20"/>
        </w:rPr>
        <w:t>Работно искуство над 3 години во извршување на ИТ ревизии или сродно искуство во областа на информационите системи</w:t>
      </w:r>
      <w:r w:rsidRPr="00EF38D0">
        <w:rPr>
          <w:rFonts w:ascii="Arial" w:eastAsia="Calibri" w:hAnsi="Arial" w:cs="Arial"/>
          <w:sz w:val="20"/>
          <w:szCs w:val="20"/>
        </w:rPr>
        <w:t>;</w:t>
      </w:r>
    </w:p>
    <w:p w:rsidR="00542EF4" w:rsidRDefault="00542EF4" w:rsidP="00B228AB">
      <w:pPr>
        <w:pStyle w:val="ListParagraph"/>
        <w:numPr>
          <w:ilvl w:val="0"/>
          <w:numId w:val="22"/>
        </w:numPr>
        <w:spacing w:after="0"/>
        <w:jc w:val="both"/>
        <w:rPr>
          <w:rFonts w:ascii="Arial" w:eastAsia="Calibri" w:hAnsi="Arial" w:cs="Arial"/>
          <w:color w:val="000000"/>
          <w:sz w:val="20"/>
          <w:szCs w:val="20"/>
        </w:rPr>
      </w:pPr>
      <w:r w:rsidRPr="00B228AB">
        <w:rPr>
          <w:rFonts w:ascii="Arial" w:eastAsia="Calibri" w:hAnsi="Arial" w:cs="Arial"/>
          <w:color w:val="000000"/>
          <w:sz w:val="20"/>
          <w:szCs w:val="20"/>
        </w:rPr>
        <w:t>Познавање на англиски јазик</w:t>
      </w:r>
      <w:r>
        <w:rPr>
          <w:rFonts w:ascii="Arial" w:eastAsia="Calibri" w:hAnsi="Arial" w:cs="Arial"/>
          <w:color w:val="000000"/>
          <w:sz w:val="20"/>
          <w:szCs w:val="20"/>
        </w:rPr>
        <w:t>;</w:t>
      </w:r>
    </w:p>
    <w:p w:rsidR="00542EF4" w:rsidRDefault="00542EF4" w:rsidP="00B228AB">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Одлични комуникациски вештини;</w:t>
      </w:r>
    </w:p>
    <w:p w:rsidR="00CA0A76" w:rsidRPr="00B228AB" w:rsidRDefault="002C6048" w:rsidP="00B228AB">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Аналитичност, прецизност</w:t>
      </w:r>
      <w:r w:rsidRPr="00B228AB">
        <w:rPr>
          <w:rFonts w:ascii="Arial" w:eastAsia="Calibri" w:hAnsi="Arial" w:cs="Arial"/>
          <w:color w:val="000000"/>
          <w:sz w:val="20"/>
          <w:szCs w:val="20"/>
        </w:rPr>
        <w:t xml:space="preserve"> </w:t>
      </w:r>
      <w:r w:rsidR="00834192" w:rsidRPr="00B228AB">
        <w:rPr>
          <w:rFonts w:ascii="Arial" w:eastAsia="Calibri" w:hAnsi="Arial" w:cs="Arial"/>
          <w:color w:val="000000"/>
          <w:sz w:val="20"/>
          <w:szCs w:val="20"/>
        </w:rPr>
        <w:t>и организациски вештини;</w:t>
      </w:r>
    </w:p>
    <w:p w:rsidR="00810964" w:rsidRDefault="00542EF4" w:rsidP="00810964">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С</w:t>
      </w:r>
      <w:r w:rsidR="00755B05" w:rsidRPr="00B228AB">
        <w:rPr>
          <w:rFonts w:ascii="Arial" w:eastAsia="Calibri" w:hAnsi="Arial" w:cs="Arial"/>
          <w:color w:val="000000"/>
          <w:sz w:val="20"/>
          <w:szCs w:val="20"/>
        </w:rPr>
        <w:t>пособност за тимска работа</w:t>
      </w:r>
      <w:r w:rsidR="00834192" w:rsidRPr="00B228AB">
        <w:rPr>
          <w:rFonts w:ascii="Arial" w:eastAsia="Calibri" w:hAnsi="Arial" w:cs="Arial"/>
          <w:color w:val="000000"/>
          <w:sz w:val="20"/>
          <w:szCs w:val="20"/>
        </w:rPr>
        <w:t>;</w:t>
      </w:r>
    </w:p>
    <w:p w:rsidR="008F65DD" w:rsidRPr="008F65DD" w:rsidRDefault="008F65DD" w:rsidP="008F65DD">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Одлични организациски вештини и способност за одредување приоритети;</w:t>
      </w:r>
      <w:r w:rsidRPr="00B228AB">
        <w:rPr>
          <w:rFonts w:ascii="Arial" w:eastAsia="Calibri" w:hAnsi="Arial" w:cs="Arial"/>
          <w:color w:val="000000"/>
          <w:sz w:val="20"/>
          <w:szCs w:val="20"/>
        </w:rPr>
        <w:t xml:space="preserve"> </w:t>
      </w:r>
    </w:p>
    <w:p w:rsidR="00542EF4" w:rsidRPr="00954493" w:rsidRDefault="00542EF4" w:rsidP="00810964">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Препознавање на ризикот во работењето, способност за работа под притисок и работа согласно законската и интерната регулатива;</w:t>
      </w:r>
    </w:p>
    <w:p w:rsidR="00810964" w:rsidRDefault="007C2F2B" w:rsidP="00B228AB">
      <w:pPr>
        <w:pStyle w:val="ListParagraph"/>
        <w:numPr>
          <w:ilvl w:val="0"/>
          <w:numId w:val="22"/>
        </w:numPr>
        <w:spacing w:after="0"/>
        <w:jc w:val="both"/>
        <w:rPr>
          <w:rFonts w:ascii="Arial" w:eastAsia="Calibri" w:hAnsi="Arial" w:cs="Arial"/>
          <w:color w:val="000000"/>
          <w:sz w:val="20"/>
          <w:szCs w:val="20"/>
        </w:rPr>
      </w:pPr>
      <w:r w:rsidRPr="00B228AB">
        <w:rPr>
          <w:rFonts w:ascii="Arial" w:eastAsia="Calibri" w:hAnsi="Arial" w:cs="Arial"/>
          <w:color w:val="000000"/>
          <w:sz w:val="20"/>
          <w:szCs w:val="20"/>
        </w:rPr>
        <w:t>Извршување на работните активности согласно законската и интерната регуалтива</w:t>
      </w:r>
      <w:r w:rsidR="00810964">
        <w:rPr>
          <w:rFonts w:ascii="Arial" w:eastAsia="Calibri" w:hAnsi="Arial" w:cs="Arial"/>
          <w:color w:val="000000"/>
          <w:sz w:val="20"/>
          <w:szCs w:val="20"/>
          <w:lang w:val="en-US"/>
        </w:rPr>
        <w:t>;</w:t>
      </w:r>
    </w:p>
    <w:p w:rsidR="00805E73" w:rsidRDefault="00810964" w:rsidP="00B228AB">
      <w:pPr>
        <w:pStyle w:val="ListParagraph"/>
        <w:numPr>
          <w:ilvl w:val="0"/>
          <w:numId w:val="22"/>
        </w:numPr>
        <w:spacing w:after="0"/>
        <w:jc w:val="both"/>
        <w:rPr>
          <w:rFonts w:ascii="Arial" w:eastAsia="Calibri" w:hAnsi="Arial" w:cs="Arial"/>
          <w:color w:val="000000"/>
          <w:sz w:val="20"/>
          <w:szCs w:val="20"/>
        </w:rPr>
      </w:pPr>
      <w:r>
        <w:rPr>
          <w:rFonts w:ascii="Arial" w:eastAsia="Calibri" w:hAnsi="Arial" w:cs="Arial"/>
          <w:color w:val="000000"/>
          <w:sz w:val="20"/>
          <w:szCs w:val="20"/>
        </w:rPr>
        <w:t>Висок степен на чесност, етичност и доверливост</w:t>
      </w:r>
      <w:r w:rsidR="00B46F17">
        <w:rPr>
          <w:rFonts w:ascii="Arial" w:eastAsia="Calibri" w:hAnsi="Arial" w:cs="Arial"/>
          <w:color w:val="000000"/>
          <w:sz w:val="20"/>
          <w:szCs w:val="20"/>
        </w:rPr>
        <w:t>;</w:t>
      </w:r>
    </w:p>
    <w:p w:rsidR="00B46F17" w:rsidRPr="00B46F17" w:rsidRDefault="00B46F17" w:rsidP="00B46F17">
      <w:pPr>
        <w:pStyle w:val="ListParagraph"/>
        <w:numPr>
          <w:ilvl w:val="0"/>
          <w:numId w:val="22"/>
        </w:numPr>
        <w:spacing w:after="0"/>
        <w:jc w:val="both"/>
        <w:rPr>
          <w:rFonts w:ascii="Arial" w:eastAsia="Calibri" w:hAnsi="Arial" w:cs="Arial"/>
          <w:color w:val="000000"/>
          <w:sz w:val="20"/>
          <w:szCs w:val="20"/>
        </w:rPr>
      </w:pPr>
      <w:r w:rsidRPr="00B46F17">
        <w:rPr>
          <w:rFonts w:ascii="Arial" w:eastAsia="Calibri" w:hAnsi="Arial" w:cs="Arial"/>
          <w:color w:val="000000"/>
          <w:sz w:val="20"/>
          <w:szCs w:val="20"/>
        </w:rPr>
        <w:t>Возачка дозвола Б категорија</w:t>
      </w:r>
      <w:r>
        <w:rPr>
          <w:rFonts w:ascii="Arial" w:eastAsia="Calibri" w:hAnsi="Arial" w:cs="Arial"/>
          <w:color w:val="000000"/>
          <w:sz w:val="20"/>
          <w:szCs w:val="20"/>
        </w:rPr>
        <w:t>.</w:t>
      </w:r>
    </w:p>
    <w:p w:rsidR="00B46F17" w:rsidRPr="00B228AB" w:rsidRDefault="00B46F17" w:rsidP="00B46F17">
      <w:pPr>
        <w:pStyle w:val="ListParagraph"/>
        <w:spacing w:after="0"/>
        <w:jc w:val="both"/>
        <w:rPr>
          <w:rFonts w:ascii="Arial" w:eastAsia="Calibri" w:hAnsi="Arial" w:cs="Arial"/>
          <w:color w:val="000000"/>
          <w:sz w:val="20"/>
          <w:szCs w:val="20"/>
        </w:rPr>
      </w:pPr>
    </w:p>
    <w:p w:rsidR="00C220FB" w:rsidRPr="00A517C6" w:rsidRDefault="00C220FB" w:rsidP="00B228AB">
      <w:pPr>
        <w:pStyle w:val="ListParagraph"/>
        <w:spacing w:after="0"/>
        <w:ind w:left="550"/>
        <w:jc w:val="both"/>
        <w:rPr>
          <w:rFonts w:ascii="Arial" w:hAnsi="Arial" w:cs="Arial"/>
          <w:sz w:val="20"/>
          <w:szCs w:val="20"/>
        </w:rPr>
      </w:pPr>
    </w:p>
    <w:p w:rsidR="00C220FB" w:rsidRPr="00555FD4" w:rsidRDefault="00A517C6" w:rsidP="00C220FB">
      <w:pPr>
        <w:spacing w:after="0"/>
        <w:ind w:left="-284"/>
        <w:jc w:val="both"/>
        <w:rPr>
          <w:rFonts w:ascii="Arial" w:hAnsi="Arial" w:cs="Arial"/>
          <w:b/>
          <w:sz w:val="20"/>
          <w:szCs w:val="20"/>
        </w:rPr>
      </w:pPr>
      <w:r>
        <w:rPr>
          <w:rFonts w:ascii="Arial" w:hAnsi="Arial" w:cs="Arial"/>
          <w:b/>
          <w:sz w:val="20"/>
          <w:szCs w:val="20"/>
        </w:rPr>
        <w:t>Краток опис на работно место:</w:t>
      </w:r>
    </w:p>
    <w:p w:rsidR="00EC0476" w:rsidRDefault="00EC0476"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EC0476">
        <w:rPr>
          <w:rFonts w:ascii="Arial" w:hAnsi="Arial" w:cs="Arial"/>
          <w:color w:val="000000"/>
          <w:sz w:val="20"/>
          <w:szCs w:val="20"/>
          <w:shd w:val="clear" w:color="auto" w:fill="FFFFFF"/>
        </w:rPr>
        <w:t>Самостојно извршување на ревизии на информационите системи на Банката како и учество во интегрирани ревизии на останатите функции во Банката (на барање и во соработка со Раководителот на Службата за внатрешна ревизија)</w:t>
      </w:r>
      <w:r w:rsidRPr="00B228AB">
        <w:rPr>
          <w:rFonts w:ascii="Arial" w:hAnsi="Arial" w:cs="Arial"/>
          <w:color w:val="000000"/>
          <w:sz w:val="20"/>
          <w:szCs w:val="20"/>
          <w:shd w:val="clear" w:color="auto" w:fill="FFFFFF"/>
        </w:rPr>
        <w:t>;</w:t>
      </w:r>
    </w:p>
    <w:p w:rsidR="00262737" w:rsidRPr="00262737" w:rsidRDefault="0026273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262737">
        <w:rPr>
          <w:rFonts w:ascii="Arial" w:hAnsi="Arial" w:cs="Arial"/>
          <w:color w:val="000000"/>
          <w:sz w:val="20"/>
          <w:szCs w:val="20"/>
          <w:shd w:val="clear" w:color="auto" w:fill="FFFFFF"/>
        </w:rPr>
        <w:t>Извршување на анализи за оценка на ревидираниот процес/функција како и негова усогласеност со регулативата и интерните политики и процедури</w:t>
      </w:r>
      <w:r w:rsidR="00877C94" w:rsidRPr="00B228AB">
        <w:rPr>
          <w:rFonts w:ascii="Arial" w:hAnsi="Arial" w:cs="Arial"/>
          <w:color w:val="000000"/>
          <w:sz w:val="20"/>
          <w:szCs w:val="20"/>
          <w:shd w:val="clear" w:color="auto" w:fill="FFFFFF"/>
        </w:rPr>
        <w:t>;</w:t>
      </w:r>
    </w:p>
    <w:p w:rsidR="00262737" w:rsidRPr="00262737" w:rsidRDefault="0026273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262737">
        <w:rPr>
          <w:rFonts w:ascii="Arial" w:hAnsi="Arial" w:cs="Arial"/>
          <w:color w:val="000000"/>
          <w:sz w:val="20"/>
          <w:szCs w:val="20"/>
          <w:shd w:val="clear" w:color="auto" w:fill="FFFFFF"/>
        </w:rPr>
        <w:t>Имплементација на политики, процедури и методологии за спроведување ИТ ревизија</w:t>
      </w:r>
      <w:r w:rsidR="00877C94" w:rsidRPr="00B228AB">
        <w:rPr>
          <w:rFonts w:ascii="Arial" w:hAnsi="Arial" w:cs="Arial"/>
          <w:color w:val="000000"/>
          <w:sz w:val="20"/>
          <w:szCs w:val="20"/>
          <w:shd w:val="clear" w:color="auto" w:fill="FFFFFF"/>
        </w:rPr>
        <w:t>;</w:t>
      </w:r>
    </w:p>
    <w:p w:rsidR="00F52587" w:rsidRPr="00F52587"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Подготовка и спроведување на прашалници, листи за проверка и тестови за ИТ ревизија</w:t>
      </w:r>
      <w:r w:rsidR="00877C94" w:rsidRPr="00B228AB">
        <w:rPr>
          <w:rFonts w:ascii="Arial" w:hAnsi="Arial" w:cs="Arial"/>
          <w:color w:val="000000"/>
          <w:sz w:val="20"/>
          <w:szCs w:val="20"/>
          <w:shd w:val="clear" w:color="auto" w:fill="FFFFFF"/>
        </w:rPr>
        <w:t>;</w:t>
      </w:r>
    </w:p>
    <w:p w:rsidR="00F52587" w:rsidRPr="00F52587"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Подготовка на нацрт-извештаи од извршени ИТ ревизии и достава до Раководителот на Службата за внатрешна ревизија</w:t>
      </w:r>
      <w:r w:rsidR="00877C94" w:rsidRPr="00B228AB">
        <w:rPr>
          <w:rFonts w:ascii="Arial" w:hAnsi="Arial" w:cs="Arial"/>
          <w:color w:val="000000"/>
          <w:sz w:val="20"/>
          <w:szCs w:val="20"/>
          <w:shd w:val="clear" w:color="auto" w:fill="FFFFFF"/>
        </w:rPr>
        <w:t>;</w:t>
      </w:r>
      <w:r w:rsidRPr="00F52587">
        <w:rPr>
          <w:rFonts w:ascii="Arial" w:hAnsi="Arial" w:cs="Arial"/>
          <w:color w:val="000000"/>
          <w:sz w:val="20"/>
          <w:szCs w:val="20"/>
          <w:shd w:val="clear" w:color="auto" w:fill="FFFFFF"/>
        </w:rPr>
        <w:t xml:space="preserve"> </w:t>
      </w:r>
    </w:p>
    <w:p w:rsidR="00F52587" w:rsidRPr="00F52587"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Контактирање, дискусија, информирање и толкување на наоди и препораки од ИТ ревизија со останатите одговорни и инволвирани лица</w:t>
      </w:r>
      <w:r w:rsidR="00877C94" w:rsidRPr="00B228AB">
        <w:rPr>
          <w:rFonts w:ascii="Arial" w:hAnsi="Arial" w:cs="Arial"/>
          <w:color w:val="000000"/>
          <w:sz w:val="20"/>
          <w:szCs w:val="20"/>
          <w:shd w:val="clear" w:color="auto" w:fill="FFFFFF"/>
        </w:rPr>
        <w:t>;</w:t>
      </w:r>
      <w:r w:rsidRPr="00F52587">
        <w:rPr>
          <w:rFonts w:ascii="Arial" w:hAnsi="Arial" w:cs="Arial"/>
          <w:color w:val="000000"/>
          <w:sz w:val="20"/>
          <w:szCs w:val="20"/>
          <w:shd w:val="clear" w:color="auto" w:fill="FFFFFF"/>
        </w:rPr>
        <w:t xml:space="preserve"> </w:t>
      </w:r>
    </w:p>
    <w:p w:rsidR="00EC0476"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Усогласеност со соодветни стандарди, процедури, етички принципи и контроли за информатичките системи преку известување и препораки и инфомирање во врска со извршената работа, откривајќи ги сите значајни познати факти</w:t>
      </w:r>
      <w:r w:rsidR="00877C94" w:rsidRPr="00B228AB">
        <w:rPr>
          <w:rFonts w:ascii="Arial" w:hAnsi="Arial" w:cs="Arial"/>
          <w:color w:val="000000"/>
          <w:sz w:val="20"/>
          <w:szCs w:val="20"/>
          <w:shd w:val="clear" w:color="auto" w:fill="FFFFFF"/>
        </w:rPr>
        <w:t>;</w:t>
      </w:r>
    </w:p>
    <w:p w:rsidR="00F52587" w:rsidRPr="00F52587"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Соработка со надворешни ревизори и останати државни институции во делот на ИТ ревизии</w:t>
      </w:r>
      <w:r w:rsidR="00877C94" w:rsidRPr="00B228AB">
        <w:rPr>
          <w:rFonts w:ascii="Arial" w:hAnsi="Arial" w:cs="Arial"/>
          <w:color w:val="000000"/>
          <w:sz w:val="20"/>
          <w:szCs w:val="20"/>
          <w:shd w:val="clear" w:color="auto" w:fill="FFFFFF"/>
        </w:rPr>
        <w:t>;</w:t>
      </w:r>
    </w:p>
    <w:p w:rsidR="00F52587" w:rsidRPr="00F52587" w:rsidRDefault="00F52587" w:rsidP="00F52587">
      <w:pPr>
        <w:pStyle w:val="ListParagraph"/>
        <w:numPr>
          <w:ilvl w:val="0"/>
          <w:numId w:val="23"/>
        </w:numPr>
        <w:autoSpaceDE w:val="0"/>
        <w:autoSpaceDN w:val="0"/>
        <w:adjustRightInd w:val="0"/>
        <w:spacing w:after="0"/>
        <w:jc w:val="both"/>
        <w:rPr>
          <w:rFonts w:ascii="Arial" w:hAnsi="Arial" w:cs="Arial"/>
          <w:color w:val="000000"/>
          <w:sz w:val="20"/>
          <w:szCs w:val="20"/>
          <w:shd w:val="clear" w:color="auto" w:fill="FFFFFF"/>
        </w:rPr>
      </w:pPr>
      <w:r w:rsidRPr="00F52587">
        <w:rPr>
          <w:rFonts w:ascii="Arial" w:hAnsi="Arial" w:cs="Arial"/>
          <w:color w:val="000000"/>
          <w:sz w:val="20"/>
          <w:szCs w:val="20"/>
          <w:shd w:val="clear" w:color="auto" w:fill="FFFFFF"/>
        </w:rPr>
        <w:t>Вршење на ИТ истраги и поврзани активности, како и други активности доделени од Раководителот на Службата за внатрешна ревизија.</w:t>
      </w:r>
    </w:p>
    <w:p w:rsidR="00F52587" w:rsidRPr="00B228AB" w:rsidRDefault="00F52587" w:rsidP="00F52587">
      <w:pPr>
        <w:pStyle w:val="ListParagraph"/>
        <w:autoSpaceDE w:val="0"/>
        <w:autoSpaceDN w:val="0"/>
        <w:adjustRightInd w:val="0"/>
        <w:spacing w:after="0"/>
        <w:rPr>
          <w:rFonts w:ascii="Arial" w:hAnsi="Arial" w:cs="Arial"/>
          <w:color w:val="000000"/>
          <w:sz w:val="20"/>
          <w:szCs w:val="20"/>
          <w:shd w:val="clear" w:color="auto" w:fill="FFFFFF"/>
        </w:rPr>
      </w:pPr>
    </w:p>
    <w:p w:rsidR="00B228AB" w:rsidRPr="004004E6" w:rsidRDefault="00B228AB" w:rsidP="00B228AB">
      <w:pPr>
        <w:autoSpaceDE w:val="0"/>
        <w:autoSpaceDN w:val="0"/>
        <w:adjustRightInd w:val="0"/>
        <w:spacing w:after="0"/>
        <w:rPr>
          <w:rFonts w:ascii="Arial" w:hAnsi="Arial" w:cs="Arial"/>
          <w:sz w:val="20"/>
          <w:szCs w:val="20"/>
          <w:shd w:val="clear" w:color="auto" w:fill="FFFFFF"/>
        </w:rPr>
      </w:pPr>
    </w:p>
    <w:p w:rsidR="00B228AB" w:rsidRPr="004004E6" w:rsidRDefault="00B228AB" w:rsidP="00B228AB">
      <w:pPr>
        <w:autoSpaceDE w:val="0"/>
        <w:autoSpaceDN w:val="0"/>
        <w:adjustRightInd w:val="0"/>
        <w:spacing w:after="0"/>
        <w:ind w:left="-284"/>
        <w:rPr>
          <w:rFonts w:ascii="Arial" w:hAnsi="Arial" w:cs="Arial"/>
          <w:b/>
          <w:sz w:val="20"/>
          <w:szCs w:val="20"/>
          <w:shd w:val="clear" w:color="auto" w:fill="FFFFFF"/>
        </w:rPr>
      </w:pPr>
      <w:r w:rsidRPr="004004E6">
        <w:rPr>
          <w:rFonts w:ascii="Arial" w:hAnsi="Arial" w:cs="Arial"/>
          <w:b/>
          <w:sz w:val="20"/>
          <w:szCs w:val="20"/>
          <w:shd w:val="clear" w:color="auto" w:fill="FFFFFF"/>
        </w:rPr>
        <w:t>Банката нуди:</w:t>
      </w:r>
    </w:p>
    <w:p w:rsidR="00542EF4" w:rsidRPr="004004E6" w:rsidRDefault="00542EF4" w:rsidP="004004E6">
      <w:pPr>
        <w:pStyle w:val="ListParagraph"/>
        <w:numPr>
          <w:ilvl w:val="0"/>
          <w:numId w:val="23"/>
        </w:numPr>
        <w:autoSpaceDE w:val="0"/>
        <w:autoSpaceDN w:val="0"/>
        <w:adjustRightInd w:val="0"/>
        <w:spacing w:after="0"/>
        <w:rPr>
          <w:rFonts w:ascii="Arial" w:hAnsi="Arial" w:cs="Arial"/>
          <w:sz w:val="20"/>
          <w:szCs w:val="20"/>
          <w:shd w:val="clear" w:color="auto" w:fill="FFFFFF"/>
        </w:rPr>
      </w:pPr>
      <w:r w:rsidRPr="004004E6">
        <w:rPr>
          <w:rFonts w:ascii="Arial" w:hAnsi="Arial" w:cs="Arial"/>
          <w:sz w:val="20"/>
          <w:szCs w:val="20"/>
          <w:shd w:val="clear" w:color="auto" w:fill="FFFFFF"/>
        </w:rPr>
        <w:t>Континуирана обука и можност за професионален развој;</w:t>
      </w:r>
    </w:p>
    <w:p w:rsidR="00EF38D0" w:rsidRPr="004004E6" w:rsidRDefault="00EF38D0" w:rsidP="00B228AB">
      <w:pPr>
        <w:pStyle w:val="ListParagraph"/>
        <w:numPr>
          <w:ilvl w:val="0"/>
          <w:numId w:val="23"/>
        </w:numPr>
        <w:autoSpaceDE w:val="0"/>
        <w:autoSpaceDN w:val="0"/>
        <w:adjustRightInd w:val="0"/>
        <w:spacing w:after="0"/>
        <w:rPr>
          <w:rFonts w:ascii="Arial" w:hAnsi="Arial" w:cs="Arial"/>
          <w:sz w:val="20"/>
          <w:szCs w:val="20"/>
          <w:shd w:val="clear" w:color="auto" w:fill="FFFFFF"/>
        </w:rPr>
      </w:pPr>
      <w:r w:rsidRPr="004004E6">
        <w:rPr>
          <w:rFonts w:ascii="Arial" w:hAnsi="Arial" w:cs="Arial"/>
          <w:sz w:val="20"/>
          <w:szCs w:val="20"/>
          <w:shd w:val="clear" w:color="auto" w:fill="FFFFFF"/>
        </w:rPr>
        <w:t>Конкурентна плата и дополнителни надоместоци;</w:t>
      </w:r>
    </w:p>
    <w:p w:rsidR="00B228AB" w:rsidRPr="004004E6" w:rsidRDefault="00EF38D0" w:rsidP="00B228AB">
      <w:pPr>
        <w:pStyle w:val="ListParagraph"/>
        <w:numPr>
          <w:ilvl w:val="0"/>
          <w:numId w:val="23"/>
        </w:numPr>
        <w:autoSpaceDE w:val="0"/>
        <w:autoSpaceDN w:val="0"/>
        <w:adjustRightInd w:val="0"/>
        <w:spacing w:after="0"/>
        <w:rPr>
          <w:rFonts w:ascii="Arial" w:hAnsi="Arial" w:cs="Arial"/>
          <w:sz w:val="20"/>
          <w:szCs w:val="20"/>
          <w:shd w:val="clear" w:color="auto" w:fill="FFFFFF"/>
        </w:rPr>
      </w:pPr>
      <w:r w:rsidRPr="004004E6">
        <w:rPr>
          <w:rFonts w:ascii="Arial" w:hAnsi="Arial" w:cs="Arial"/>
          <w:sz w:val="20"/>
          <w:szCs w:val="20"/>
          <w:shd w:val="clear" w:color="auto" w:fill="FFFFFF"/>
        </w:rPr>
        <w:t xml:space="preserve">Динамична организациска култура во која се почитува иницијативноста, креативноста, придонесот и тимскиот дух.  </w:t>
      </w:r>
    </w:p>
    <w:p w:rsidR="00B228AB" w:rsidRDefault="00B228AB" w:rsidP="00C220FB">
      <w:pPr>
        <w:autoSpaceDE w:val="0"/>
        <w:autoSpaceDN w:val="0"/>
        <w:adjustRightInd w:val="0"/>
        <w:spacing w:after="0"/>
        <w:ind w:left="-284"/>
        <w:rPr>
          <w:rFonts w:ascii="Arial" w:hAnsi="Arial" w:cs="Arial"/>
          <w:b/>
          <w:color w:val="000000"/>
          <w:sz w:val="20"/>
          <w:szCs w:val="20"/>
          <w:shd w:val="clear" w:color="auto" w:fill="FFFFFF"/>
        </w:rPr>
      </w:pPr>
    </w:p>
    <w:p w:rsidR="00C220FB" w:rsidRDefault="00C220FB" w:rsidP="00C220FB">
      <w:pPr>
        <w:autoSpaceDE w:val="0"/>
        <w:autoSpaceDN w:val="0"/>
        <w:adjustRightInd w:val="0"/>
        <w:spacing w:after="0"/>
        <w:ind w:left="-284"/>
        <w:rPr>
          <w:rFonts w:ascii="Arial" w:hAnsi="Arial" w:cs="Arial"/>
          <w:color w:val="000000"/>
          <w:sz w:val="20"/>
          <w:szCs w:val="20"/>
          <w:shd w:val="clear" w:color="auto" w:fill="FFFFFF"/>
          <w:lang w:val="en-US"/>
        </w:rPr>
      </w:pPr>
      <w:r w:rsidRPr="001E7BE7">
        <w:rPr>
          <w:rFonts w:ascii="Arial" w:hAnsi="Arial" w:cs="Arial"/>
          <w:b/>
          <w:color w:val="000000"/>
          <w:sz w:val="20"/>
          <w:szCs w:val="20"/>
          <w:shd w:val="clear" w:color="auto" w:fill="FFFFFF"/>
        </w:rPr>
        <w:t>Работно време:</w:t>
      </w:r>
      <w:r>
        <w:rPr>
          <w:rFonts w:ascii="Arial" w:hAnsi="Arial" w:cs="Arial"/>
          <w:color w:val="000000"/>
          <w:sz w:val="20"/>
          <w:szCs w:val="20"/>
          <w:shd w:val="clear" w:color="auto" w:fill="FFFFFF"/>
        </w:rPr>
        <w:t xml:space="preserve"> </w:t>
      </w:r>
    </w:p>
    <w:p w:rsidR="00597AD8" w:rsidRPr="00597AD8" w:rsidRDefault="00597AD8" w:rsidP="00C220FB">
      <w:pPr>
        <w:autoSpaceDE w:val="0"/>
        <w:autoSpaceDN w:val="0"/>
        <w:adjustRightInd w:val="0"/>
        <w:spacing w:after="0"/>
        <w:ind w:left="-284"/>
        <w:rPr>
          <w:rFonts w:ascii="Arial" w:hAnsi="Arial" w:cs="Arial"/>
          <w:color w:val="000000"/>
          <w:sz w:val="20"/>
          <w:szCs w:val="20"/>
          <w:shd w:val="clear" w:color="auto" w:fill="FFFFFF"/>
          <w:lang w:val="en-US"/>
        </w:rPr>
      </w:pPr>
    </w:p>
    <w:p w:rsidR="00C220FB" w:rsidRDefault="00C220FB" w:rsidP="00060725">
      <w:pPr>
        <w:autoSpaceDE w:val="0"/>
        <w:autoSpaceDN w:val="0"/>
        <w:adjustRightInd w:val="0"/>
        <w:spacing w:after="0"/>
        <w:jc w:val="both"/>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rPr>
        <w:t>40 часовно</w:t>
      </w:r>
      <w:r w:rsidRPr="00555FD4">
        <w:rPr>
          <w:rFonts w:ascii="Arial" w:hAnsi="Arial" w:cs="Arial"/>
          <w:color w:val="000000"/>
          <w:sz w:val="20"/>
          <w:szCs w:val="20"/>
          <w:shd w:val="clear" w:color="auto" w:fill="FFFFFF"/>
        </w:rPr>
        <w:t xml:space="preserve"> неделно</w:t>
      </w:r>
      <w:r>
        <w:rPr>
          <w:rFonts w:ascii="Arial" w:hAnsi="Arial" w:cs="Arial"/>
          <w:color w:val="000000"/>
          <w:sz w:val="20"/>
          <w:szCs w:val="20"/>
          <w:shd w:val="clear" w:color="auto" w:fill="FFFFFF"/>
        </w:rPr>
        <w:t xml:space="preserve"> работно време распоредено во рамки на работното време на </w:t>
      </w:r>
      <w:r w:rsidR="009A2F24">
        <w:rPr>
          <w:rFonts w:ascii="Arial" w:hAnsi="Arial" w:cs="Arial"/>
          <w:color w:val="000000"/>
          <w:sz w:val="20"/>
          <w:szCs w:val="20"/>
          <w:shd w:val="clear" w:color="auto" w:fill="FFFFFF"/>
        </w:rPr>
        <w:t>Банката</w:t>
      </w:r>
    </w:p>
    <w:p w:rsidR="00597AD8" w:rsidRDefault="00597AD8" w:rsidP="00060725">
      <w:pPr>
        <w:autoSpaceDE w:val="0"/>
        <w:autoSpaceDN w:val="0"/>
        <w:adjustRightInd w:val="0"/>
        <w:spacing w:after="0"/>
        <w:jc w:val="both"/>
        <w:rPr>
          <w:rFonts w:ascii="Arial" w:hAnsi="Arial" w:cs="Arial"/>
          <w:color w:val="000000"/>
          <w:sz w:val="20"/>
          <w:szCs w:val="20"/>
          <w:shd w:val="clear" w:color="auto" w:fill="FFFFFF"/>
          <w:lang w:val="en-US"/>
        </w:rPr>
      </w:pPr>
    </w:p>
    <w:p w:rsidR="00597AD8" w:rsidRDefault="00597AD8" w:rsidP="00597AD8">
      <w:pPr>
        <w:autoSpaceDE w:val="0"/>
        <w:autoSpaceDN w:val="0"/>
        <w:adjustRightInd w:val="0"/>
        <w:spacing w:after="0"/>
        <w:ind w:left="-284"/>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Локација на работното место:</w:t>
      </w:r>
    </w:p>
    <w:p w:rsidR="00597AD8" w:rsidRDefault="00597AD8" w:rsidP="00597AD8">
      <w:pPr>
        <w:autoSpaceDE w:val="0"/>
        <w:autoSpaceDN w:val="0"/>
        <w:adjustRightInd w:val="0"/>
        <w:spacing w:after="0"/>
        <w:ind w:left="-284"/>
        <w:jc w:val="both"/>
        <w:rPr>
          <w:rFonts w:ascii="Arial" w:hAnsi="Arial" w:cs="Arial"/>
          <w:b/>
          <w:color w:val="000000"/>
          <w:sz w:val="20"/>
          <w:szCs w:val="20"/>
          <w:shd w:val="clear" w:color="auto" w:fill="FFFFFF"/>
        </w:rPr>
      </w:pPr>
    </w:p>
    <w:p w:rsidR="00597AD8" w:rsidRDefault="009A2F24" w:rsidP="00597AD8">
      <w:pPr>
        <w:autoSpaceDE w:val="0"/>
        <w:autoSpaceDN w:val="0"/>
        <w:adjustRightInd w:val="0"/>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Централа Скопје</w:t>
      </w:r>
    </w:p>
    <w:p w:rsidR="00C220FB" w:rsidRDefault="00C220FB" w:rsidP="00C220FB">
      <w:pPr>
        <w:autoSpaceDE w:val="0"/>
        <w:autoSpaceDN w:val="0"/>
        <w:adjustRightInd w:val="0"/>
        <w:spacing w:after="0"/>
        <w:rPr>
          <w:rFonts w:ascii="Arial" w:hAnsi="Arial" w:cs="Arial"/>
          <w:color w:val="000000"/>
          <w:sz w:val="20"/>
          <w:szCs w:val="20"/>
          <w:shd w:val="clear" w:color="auto" w:fill="FFFFFF"/>
        </w:rPr>
      </w:pPr>
    </w:p>
    <w:p w:rsidR="00C220FB" w:rsidRDefault="00C220FB" w:rsidP="00C220FB">
      <w:pPr>
        <w:autoSpaceDE w:val="0"/>
        <w:autoSpaceDN w:val="0"/>
        <w:adjustRightInd w:val="0"/>
        <w:spacing w:after="0"/>
        <w:ind w:left="-284"/>
        <w:rPr>
          <w:rFonts w:ascii="Arial" w:hAnsi="Arial" w:cs="Arial"/>
          <w:b/>
          <w:color w:val="000000"/>
          <w:sz w:val="20"/>
          <w:szCs w:val="20"/>
        </w:rPr>
      </w:pPr>
      <w:r>
        <w:rPr>
          <w:rFonts w:ascii="Arial" w:hAnsi="Arial" w:cs="Arial"/>
          <w:b/>
          <w:color w:val="000000"/>
          <w:sz w:val="20"/>
          <w:szCs w:val="20"/>
          <w:shd w:val="clear" w:color="auto" w:fill="FFFFFF"/>
        </w:rPr>
        <w:t>Останати информации:</w:t>
      </w:r>
    </w:p>
    <w:p w:rsidR="00C220FB" w:rsidRDefault="00C220FB" w:rsidP="00C220FB">
      <w:pPr>
        <w:autoSpaceDE w:val="0"/>
        <w:autoSpaceDN w:val="0"/>
        <w:adjustRightInd w:val="0"/>
        <w:spacing w:after="0"/>
        <w:ind w:left="-284"/>
        <w:rPr>
          <w:rFonts w:ascii="Arial" w:hAnsi="Arial" w:cs="Arial"/>
          <w:b/>
          <w:color w:val="000000"/>
          <w:sz w:val="20"/>
          <w:szCs w:val="20"/>
        </w:rPr>
      </w:pPr>
    </w:p>
    <w:p w:rsidR="00393FBE" w:rsidRDefault="00393FBE" w:rsidP="00393FBE">
      <w:pPr>
        <w:spacing w:after="0"/>
        <w:jc w:val="both"/>
        <w:rPr>
          <w:rFonts w:ascii="Arial" w:hAnsi="Arial" w:cs="Arial"/>
          <w:b/>
          <w:sz w:val="20"/>
          <w:szCs w:val="20"/>
        </w:rPr>
      </w:pPr>
      <w:r>
        <w:rPr>
          <w:rFonts w:ascii="Arial" w:hAnsi="Arial" w:cs="Arial"/>
          <w:color w:val="000000"/>
          <w:sz w:val="20"/>
          <w:szCs w:val="20"/>
          <w:shd w:val="clear" w:color="auto" w:fill="FFFFFF"/>
        </w:rPr>
        <w:t>Заинтересираните кандидати кои ги исполнуваат горенаведените услови потребно е да</w:t>
      </w:r>
      <w:r>
        <w:rPr>
          <w:rFonts w:ascii="Arial" w:hAnsi="Arial" w:cs="Arial"/>
          <w:sz w:val="20"/>
          <w:szCs w:val="20"/>
        </w:rPr>
        <w:t xml:space="preserve"> испратат кратка биографија (CV) и мотивационо писмо на македонски јазик, копија од уверение за завршено образование и други документи кои ги сметаат за релевантни (препораки, потврди, сертификати) </w:t>
      </w:r>
      <w:r w:rsidRPr="005323DD">
        <w:rPr>
          <w:rFonts w:ascii="Arial" w:hAnsi="Arial" w:cs="Arial"/>
          <w:sz w:val="20"/>
          <w:szCs w:val="20"/>
        </w:rPr>
        <w:t xml:space="preserve">најдоцна до </w:t>
      </w:r>
      <w:r w:rsidR="00E42527">
        <w:rPr>
          <w:rFonts w:ascii="Arial" w:hAnsi="Arial" w:cs="Arial"/>
          <w:b/>
          <w:sz w:val="20"/>
          <w:szCs w:val="20"/>
        </w:rPr>
        <w:t>31.</w:t>
      </w:r>
      <w:r w:rsidRPr="005323DD">
        <w:rPr>
          <w:rFonts w:ascii="Arial" w:hAnsi="Arial" w:cs="Arial"/>
          <w:b/>
          <w:sz w:val="20"/>
          <w:szCs w:val="20"/>
        </w:rPr>
        <w:t>0</w:t>
      </w:r>
      <w:r w:rsidR="004B6BBE">
        <w:rPr>
          <w:rFonts w:ascii="Arial" w:hAnsi="Arial" w:cs="Arial"/>
          <w:b/>
          <w:sz w:val="20"/>
          <w:szCs w:val="20"/>
        </w:rPr>
        <w:t>7</w:t>
      </w:r>
      <w:r w:rsidRPr="005323DD">
        <w:rPr>
          <w:rFonts w:ascii="Arial" w:hAnsi="Arial" w:cs="Arial"/>
          <w:b/>
          <w:sz w:val="20"/>
          <w:szCs w:val="20"/>
        </w:rPr>
        <w:t>.20</w:t>
      </w:r>
      <w:r w:rsidR="00AE28E3" w:rsidRPr="005323DD">
        <w:rPr>
          <w:rFonts w:ascii="Arial" w:hAnsi="Arial" w:cs="Arial"/>
          <w:b/>
          <w:sz w:val="20"/>
          <w:szCs w:val="20"/>
          <w:lang w:val="en-US"/>
        </w:rPr>
        <w:t>22</w:t>
      </w:r>
      <w:r w:rsidRPr="005323DD">
        <w:rPr>
          <w:rFonts w:ascii="Arial" w:hAnsi="Arial" w:cs="Arial"/>
          <w:b/>
          <w:sz w:val="20"/>
          <w:szCs w:val="20"/>
        </w:rPr>
        <w:t xml:space="preserve"> година</w:t>
      </w:r>
      <w:r>
        <w:rPr>
          <w:rFonts w:ascii="Arial" w:hAnsi="Arial" w:cs="Arial"/>
          <w:sz w:val="20"/>
          <w:szCs w:val="20"/>
          <w:lang w:val="en-US"/>
        </w:rPr>
        <w:t xml:space="preserve"> </w:t>
      </w:r>
      <w:r>
        <w:rPr>
          <w:rFonts w:ascii="Arial" w:hAnsi="Arial" w:cs="Arial"/>
          <w:sz w:val="20"/>
          <w:szCs w:val="20"/>
        </w:rPr>
        <w:t>(</w:t>
      </w:r>
      <w:r w:rsidR="00E42527">
        <w:rPr>
          <w:rFonts w:ascii="Arial" w:hAnsi="Arial" w:cs="Arial"/>
          <w:sz w:val="20"/>
          <w:szCs w:val="20"/>
        </w:rPr>
        <w:t>недела</w:t>
      </w:r>
      <w:bookmarkStart w:id="0" w:name="_GoBack"/>
      <w:bookmarkEnd w:id="0"/>
      <w:r>
        <w:rPr>
          <w:rFonts w:ascii="Arial" w:hAnsi="Arial" w:cs="Arial"/>
          <w:sz w:val="20"/>
          <w:szCs w:val="20"/>
        </w:rPr>
        <w:t>)</w:t>
      </w:r>
      <w:r w:rsidRPr="00555FD4">
        <w:rPr>
          <w:rFonts w:ascii="Arial" w:hAnsi="Arial" w:cs="Arial"/>
          <w:sz w:val="20"/>
          <w:szCs w:val="20"/>
        </w:rPr>
        <w:t>, со назнака</w:t>
      </w:r>
      <w:r>
        <w:rPr>
          <w:rFonts w:ascii="Arial" w:hAnsi="Arial" w:cs="Arial"/>
          <w:sz w:val="20"/>
          <w:szCs w:val="20"/>
        </w:rPr>
        <w:t>:</w:t>
      </w:r>
      <w:r w:rsidRPr="00555FD4">
        <w:rPr>
          <w:rFonts w:ascii="Arial" w:hAnsi="Arial" w:cs="Arial"/>
          <w:sz w:val="20"/>
          <w:szCs w:val="20"/>
        </w:rPr>
        <w:t xml:space="preserve"> </w:t>
      </w:r>
      <w:r>
        <w:rPr>
          <w:rFonts w:ascii="Arial" w:hAnsi="Arial" w:cs="Arial"/>
          <w:sz w:val="20"/>
          <w:szCs w:val="20"/>
        </w:rPr>
        <w:t>„</w:t>
      </w:r>
      <w:r w:rsidR="00D2530F" w:rsidRPr="00597AD8">
        <w:rPr>
          <w:rFonts w:ascii="Arial" w:hAnsi="Arial" w:cs="Arial"/>
          <w:b/>
          <w:sz w:val="20"/>
          <w:szCs w:val="20"/>
        </w:rPr>
        <w:t>А</w:t>
      </w:r>
      <w:r w:rsidR="00330249">
        <w:rPr>
          <w:rFonts w:ascii="Arial" w:hAnsi="Arial" w:cs="Arial"/>
          <w:b/>
          <w:sz w:val="20"/>
          <w:szCs w:val="20"/>
        </w:rPr>
        <w:t xml:space="preserve">пликација за </w:t>
      </w:r>
      <w:r w:rsidR="009A2F24">
        <w:rPr>
          <w:rFonts w:ascii="Arial" w:hAnsi="Arial" w:cs="Arial"/>
          <w:b/>
          <w:sz w:val="20"/>
          <w:szCs w:val="20"/>
        </w:rPr>
        <w:t>Внатрешен ИТ ревизор</w:t>
      </w:r>
      <w:r>
        <w:rPr>
          <w:rFonts w:ascii="Arial" w:hAnsi="Arial" w:cs="Arial"/>
          <w:sz w:val="20"/>
          <w:szCs w:val="20"/>
        </w:rPr>
        <w:t xml:space="preserve">“ на следната </w:t>
      </w:r>
      <w:r w:rsidRPr="00555FD4">
        <w:rPr>
          <w:rFonts w:ascii="Arial" w:hAnsi="Arial" w:cs="Arial"/>
          <w:sz w:val="20"/>
          <w:szCs w:val="20"/>
        </w:rPr>
        <w:t>е-маил</w:t>
      </w:r>
      <w:r>
        <w:rPr>
          <w:rFonts w:ascii="Arial" w:hAnsi="Arial" w:cs="Arial"/>
          <w:sz w:val="20"/>
          <w:szCs w:val="20"/>
        </w:rPr>
        <w:t xml:space="preserve"> адреса</w:t>
      </w:r>
      <w:r w:rsidRPr="00555FD4">
        <w:rPr>
          <w:rFonts w:ascii="Arial" w:hAnsi="Arial" w:cs="Arial"/>
          <w:sz w:val="20"/>
          <w:szCs w:val="20"/>
        </w:rPr>
        <w:t xml:space="preserve">: </w:t>
      </w:r>
      <w:hyperlink r:id="rId9" w:history="1">
        <w:r w:rsidRPr="00C67F59">
          <w:rPr>
            <w:rStyle w:val="Hyperlink"/>
            <w:rFonts w:ascii="Arial" w:hAnsi="Arial" w:cs="Arial"/>
            <w:b/>
            <w:sz w:val="20"/>
            <w:szCs w:val="20"/>
            <w:lang w:val="en-US"/>
          </w:rPr>
          <w:t>kariera</w:t>
        </w:r>
        <w:r w:rsidRPr="00C67F59">
          <w:rPr>
            <w:rStyle w:val="Hyperlink"/>
            <w:rFonts w:ascii="Arial" w:hAnsi="Arial" w:cs="Arial"/>
            <w:b/>
            <w:sz w:val="20"/>
            <w:szCs w:val="20"/>
          </w:rPr>
          <w:t>@ttk.com.mk</w:t>
        </w:r>
      </w:hyperlink>
      <w:r w:rsidRPr="00555FD4">
        <w:rPr>
          <w:rFonts w:ascii="Arial" w:hAnsi="Arial" w:cs="Arial"/>
          <w:b/>
          <w:sz w:val="20"/>
          <w:szCs w:val="20"/>
        </w:rPr>
        <w:t>.</w:t>
      </w:r>
    </w:p>
    <w:p w:rsidR="00393FBE" w:rsidRDefault="00393FBE" w:rsidP="00393FBE">
      <w:pPr>
        <w:autoSpaceDE w:val="0"/>
        <w:autoSpaceDN w:val="0"/>
        <w:adjustRightInd w:val="0"/>
        <w:spacing w:after="0"/>
        <w:jc w:val="both"/>
        <w:rPr>
          <w:rFonts w:ascii="Arial" w:hAnsi="Arial" w:cs="Arial"/>
          <w:color w:val="000000"/>
          <w:sz w:val="20"/>
          <w:szCs w:val="20"/>
          <w:shd w:val="clear" w:color="auto" w:fill="FFFFFF"/>
        </w:rPr>
      </w:pPr>
    </w:p>
    <w:p w:rsidR="00393FBE" w:rsidRDefault="00393FBE" w:rsidP="00393FBE">
      <w:pPr>
        <w:spacing w:after="0"/>
        <w:jc w:val="both"/>
        <w:rPr>
          <w:rFonts w:ascii="Arial" w:hAnsi="Arial" w:cs="Arial"/>
          <w:sz w:val="20"/>
          <w:szCs w:val="20"/>
        </w:rPr>
      </w:pPr>
      <w:r>
        <w:rPr>
          <w:rFonts w:ascii="Arial" w:hAnsi="Arial" w:cs="Arial"/>
          <w:sz w:val="20"/>
          <w:szCs w:val="20"/>
        </w:rPr>
        <w:t>Кандидатите кои ќе влезат во потесен круг, ќе бидат контактирани.</w:t>
      </w:r>
    </w:p>
    <w:p w:rsidR="00393FBE" w:rsidRDefault="00393FBE" w:rsidP="00393FBE">
      <w:pPr>
        <w:autoSpaceDE w:val="0"/>
        <w:autoSpaceDN w:val="0"/>
        <w:adjustRightInd w:val="0"/>
        <w:spacing w:after="0"/>
        <w:jc w:val="both"/>
        <w:rPr>
          <w:rFonts w:ascii="Arial" w:hAnsi="Arial" w:cs="Arial"/>
          <w:sz w:val="20"/>
          <w:szCs w:val="20"/>
        </w:rPr>
      </w:pPr>
    </w:p>
    <w:p w:rsidR="00393FBE" w:rsidRDefault="00393FBE" w:rsidP="00393FBE">
      <w:pPr>
        <w:autoSpaceDE w:val="0"/>
        <w:autoSpaceDN w:val="0"/>
        <w:adjustRightInd w:val="0"/>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Рокот во кој ќе биде извршен изборот ќе биде  45, 90 или 120 дена, по истекот на рокот за пријавување, а </w:t>
      </w:r>
      <w:r w:rsidRPr="00555FD4">
        <w:rPr>
          <w:rFonts w:ascii="Arial" w:hAnsi="Arial" w:cs="Arial"/>
          <w:color w:val="000000"/>
          <w:sz w:val="20"/>
          <w:szCs w:val="20"/>
          <w:shd w:val="clear" w:color="auto" w:fill="FFFFFF"/>
        </w:rPr>
        <w:t xml:space="preserve">во зависност од бројот на </w:t>
      </w:r>
      <w:r>
        <w:rPr>
          <w:rFonts w:ascii="Arial" w:hAnsi="Arial" w:cs="Arial"/>
          <w:color w:val="000000"/>
          <w:sz w:val="20"/>
          <w:szCs w:val="20"/>
          <w:shd w:val="clear" w:color="auto" w:fill="FFFFFF"/>
        </w:rPr>
        <w:t>пријавените кандидати</w:t>
      </w:r>
      <w:r w:rsidRPr="00555FD4">
        <w:rPr>
          <w:rFonts w:ascii="Arial" w:hAnsi="Arial" w:cs="Arial"/>
          <w:color w:val="000000"/>
          <w:sz w:val="20"/>
          <w:szCs w:val="20"/>
          <w:shd w:val="clear" w:color="auto" w:fill="FFFFFF"/>
        </w:rPr>
        <w:t>.</w:t>
      </w:r>
    </w:p>
    <w:p w:rsidR="00330249" w:rsidRDefault="00330249" w:rsidP="00393FBE">
      <w:pPr>
        <w:autoSpaceDE w:val="0"/>
        <w:autoSpaceDN w:val="0"/>
        <w:adjustRightInd w:val="0"/>
        <w:spacing w:after="0"/>
        <w:jc w:val="both"/>
        <w:rPr>
          <w:rFonts w:ascii="Arial" w:hAnsi="Arial" w:cs="Arial"/>
          <w:color w:val="000000"/>
          <w:sz w:val="20"/>
          <w:szCs w:val="20"/>
          <w:shd w:val="clear" w:color="auto" w:fill="FFFFFF"/>
        </w:rPr>
      </w:pPr>
    </w:p>
    <w:p w:rsidR="00330249" w:rsidRDefault="00330249" w:rsidP="00330249">
      <w:pPr>
        <w:spacing w:after="0"/>
        <w:ind w:left="-284"/>
        <w:jc w:val="both"/>
        <w:rPr>
          <w:rFonts w:ascii="Arial" w:hAnsi="Arial" w:cs="Arial"/>
          <w:sz w:val="20"/>
          <w:szCs w:val="20"/>
        </w:rPr>
      </w:pPr>
      <w:r w:rsidRPr="00374695">
        <w:rPr>
          <w:rFonts w:ascii="Arial" w:hAnsi="Arial" w:cs="Arial"/>
          <w:b/>
          <w:sz w:val="20"/>
          <w:szCs w:val="20"/>
        </w:rPr>
        <w:t>Напомена</w:t>
      </w:r>
      <w:r>
        <w:rPr>
          <w:rFonts w:ascii="Arial" w:hAnsi="Arial" w:cs="Arial"/>
          <w:sz w:val="20"/>
          <w:szCs w:val="20"/>
        </w:rPr>
        <w:t xml:space="preserve">: </w:t>
      </w:r>
    </w:p>
    <w:p w:rsidR="00330249" w:rsidRPr="00374695" w:rsidRDefault="00330249" w:rsidP="00330249">
      <w:pPr>
        <w:spacing w:after="0"/>
        <w:jc w:val="both"/>
        <w:rPr>
          <w:rFonts w:ascii="Arial" w:hAnsi="Arial" w:cs="Arial"/>
          <w:sz w:val="20"/>
          <w:szCs w:val="20"/>
        </w:rPr>
      </w:pPr>
      <w:r>
        <w:rPr>
          <w:rFonts w:ascii="Arial" w:hAnsi="Arial" w:cs="Arial"/>
          <w:sz w:val="20"/>
          <w:szCs w:val="20"/>
        </w:rPr>
        <w:t>Доставените апликации ќе се третираат како строго доверливи согласно Законот за заштита на личните податоци. Со самото доставување на Вашата апликација за работа согласни сте Вашите податоци да се обработуваат во процесот на селекција на кадри во период од една година</w:t>
      </w:r>
      <w:r w:rsidR="005323DD">
        <w:rPr>
          <w:rFonts w:ascii="Arial" w:hAnsi="Arial" w:cs="Arial"/>
          <w:sz w:val="20"/>
          <w:szCs w:val="20"/>
        </w:rPr>
        <w:t>.</w:t>
      </w:r>
    </w:p>
    <w:p w:rsidR="00330249" w:rsidRPr="00555FD4" w:rsidRDefault="00330249" w:rsidP="00393FBE">
      <w:pPr>
        <w:autoSpaceDE w:val="0"/>
        <w:autoSpaceDN w:val="0"/>
        <w:adjustRightInd w:val="0"/>
        <w:spacing w:after="0"/>
        <w:jc w:val="both"/>
        <w:rPr>
          <w:rFonts w:ascii="Arial" w:hAnsi="Arial" w:cs="Arial"/>
          <w:sz w:val="20"/>
          <w:szCs w:val="20"/>
        </w:rPr>
      </w:pPr>
    </w:p>
    <w:p w:rsidR="00C220FB" w:rsidRPr="00555FD4" w:rsidRDefault="00C220FB" w:rsidP="00C220FB">
      <w:pPr>
        <w:spacing w:after="0"/>
        <w:jc w:val="both"/>
        <w:rPr>
          <w:rFonts w:ascii="Arial" w:hAnsi="Arial" w:cs="Arial"/>
          <w:sz w:val="20"/>
          <w:szCs w:val="20"/>
        </w:rPr>
      </w:pPr>
    </w:p>
    <w:p w:rsidR="002F746D" w:rsidRPr="00A517C6" w:rsidRDefault="002F746D" w:rsidP="00A517C6">
      <w:pPr>
        <w:spacing w:after="0"/>
        <w:jc w:val="both"/>
        <w:rPr>
          <w:rFonts w:ascii="Arial" w:hAnsi="Arial" w:cs="Arial"/>
          <w:sz w:val="20"/>
          <w:szCs w:val="20"/>
        </w:rPr>
      </w:pPr>
    </w:p>
    <w:sectPr w:rsidR="002F746D" w:rsidRPr="00A517C6" w:rsidSect="006F7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31" w:rsidRDefault="00412F31" w:rsidP="006F707D">
      <w:pPr>
        <w:spacing w:after="0" w:line="240" w:lineRule="auto"/>
      </w:pPr>
      <w:r>
        <w:separator/>
      </w:r>
    </w:p>
  </w:endnote>
  <w:endnote w:type="continuationSeparator" w:id="0">
    <w:p w:rsidR="00412F31" w:rsidRDefault="00412F31" w:rsidP="006F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31" w:rsidRDefault="00412F31" w:rsidP="006F707D">
      <w:pPr>
        <w:spacing w:after="0" w:line="240" w:lineRule="auto"/>
      </w:pPr>
      <w:r>
        <w:separator/>
      </w:r>
    </w:p>
  </w:footnote>
  <w:footnote w:type="continuationSeparator" w:id="0">
    <w:p w:rsidR="00412F31" w:rsidRDefault="00412F31" w:rsidP="006F7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single" w:sz="12" w:space="0" w:color="000000" w:themeColor="text1"/>
      </w:tblBorders>
      <w:tblLook w:val="04A0" w:firstRow="1" w:lastRow="0" w:firstColumn="1" w:lastColumn="0" w:noHBand="0" w:noVBand="1"/>
    </w:tblPr>
    <w:tblGrid>
      <w:gridCol w:w="3261"/>
      <w:gridCol w:w="3260"/>
      <w:gridCol w:w="3402"/>
    </w:tblGrid>
    <w:tr w:rsidR="007D642C" w:rsidTr="00D3247B">
      <w:tc>
        <w:tcPr>
          <w:tcW w:w="3261" w:type="dxa"/>
        </w:tcPr>
        <w:p w:rsidR="007D642C" w:rsidRPr="00AA196C" w:rsidRDefault="00412F31" w:rsidP="007D642C">
          <w:pPr>
            <w:pStyle w:val="Header"/>
            <w:rPr>
              <w:rFonts w:ascii="Arial" w:hAnsi="Arial" w:cs="Arial"/>
              <w:sz w:val="16"/>
              <w:szCs w:val="16"/>
            </w:rPr>
          </w:pPr>
          <w:r>
            <w:rPr>
              <w:rFonts w:ascii="Arial" w:hAnsi="Arial" w:cs="Arial"/>
              <w:noProof/>
              <w:sz w:val="16"/>
              <w:szCs w:val="16"/>
            </w:rPr>
            <w:pict w14:anchorId="09A60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TTK banka LOGO.png" style="width:117pt;height:36.75pt;visibility:visible">
                <v:imagedata r:id="rId1" o:title="TTK banka LOGO"/>
              </v:shape>
            </w:pict>
          </w:r>
          <w:r w:rsidR="007D642C" w:rsidRPr="00AA196C">
            <w:rPr>
              <w:rFonts w:ascii="Arial" w:hAnsi="Arial" w:cs="Arial"/>
              <w:sz w:val="16"/>
              <w:szCs w:val="16"/>
            </w:rPr>
            <w:t xml:space="preserve">  </w:t>
          </w:r>
        </w:p>
      </w:tc>
      <w:tc>
        <w:tcPr>
          <w:tcW w:w="3260" w:type="dxa"/>
          <w:vAlign w:val="bottom"/>
        </w:tcPr>
        <w:p w:rsidR="007D642C" w:rsidRPr="00AA196C" w:rsidRDefault="007D642C" w:rsidP="007D642C">
          <w:pPr>
            <w:pStyle w:val="Header"/>
            <w:rPr>
              <w:rFonts w:ascii="Arial" w:hAnsi="Arial" w:cs="Arial"/>
              <w:b/>
              <w:color w:val="C00000"/>
              <w:sz w:val="16"/>
              <w:szCs w:val="16"/>
            </w:rPr>
          </w:pPr>
          <w:r w:rsidRPr="00AA196C">
            <w:rPr>
              <w:rFonts w:ascii="Arial" w:hAnsi="Arial" w:cs="Arial"/>
              <w:b/>
              <w:color w:val="C00000"/>
              <w:sz w:val="16"/>
              <w:szCs w:val="16"/>
            </w:rPr>
            <w:t>ТТК БАНКА АД Скопје</w:t>
          </w:r>
        </w:p>
        <w:p w:rsidR="007D642C" w:rsidRPr="00AA196C" w:rsidRDefault="007D642C" w:rsidP="007D642C">
          <w:pPr>
            <w:pStyle w:val="Header"/>
            <w:rPr>
              <w:rFonts w:ascii="Arial" w:hAnsi="Arial" w:cs="Arial"/>
              <w:b/>
              <w:sz w:val="16"/>
              <w:szCs w:val="16"/>
            </w:rPr>
          </w:pPr>
          <w:r w:rsidRPr="00AA196C">
            <w:rPr>
              <w:rFonts w:ascii="Arial" w:hAnsi="Arial" w:cs="Arial"/>
              <w:b/>
              <w:color w:val="C00000"/>
              <w:sz w:val="16"/>
              <w:szCs w:val="16"/>
            </w:rPr>
            <w:t xml:space="preserve">ул. </w:t>
          </w:r>
          <w:r w:rsidRPr="00AA196C">
            <w:rPr>
              <w:rFonts w:ascii="Arial" w:hAnsi="Arial" w:cs="Arial"/>
              <w:b/>
              <w:sz w:val="16"/>
              <w:szCs w:val="16"/>
            </w:rPr>
            <w:t>Народен Фронт 19а</w:t>
          </w:r>
        </w:p>
        <w:p w:rsidR="007D642C" w:rsidRPr="00AA196C" w:rsidRDefault="007D642C" w:rsidP="007D642C">
          <w:pPr>
            <w:pStyle w:val="Header"/>
            <w:rPr>
              <w:rFonts w:ascii="Arial" w:hAnsi="Arial" w:cs="Arial"/>
              <w:b/>
              <w:sz w:val="16"/>
              <w:szCs w:val="16"/>
            </w:rPr>
          </w:pPr>
          <w:r w:rsidRPr="00AA196C">
            <w:rPr>
              <w:rFonts w:ascii="Arial" w:hAnsi="Arial" w:cs="Arial"/>
              <w:b/>
              <w:sz w:val="16"/>
              <w:szCs w:val="16"/>
            </w:rPr>
            <w:t>1000 Скопје, Македонија</w:t>
          </w:r>
        </w:p>
        <w:p w:rsidR="007D642C" w:rsidRPr="00D47FDA" w:rsidRDefault="007D642C" w:rsidP="007D642C">
          <w:pPr>
            <w:pStyle w:val="Header"/>
            <w:rPr>
              <w:rFonts w:ascii="Arial" w:hAnsi="Arial" w:cs="Arial"/>
              <w:b/>
              <w:sz w:val="16"/>
              <w:szCs w:val="16"/>
            </w:rPr>
          </w:pPr>
          <w:r w:rsidRPr="00AA196C">
            <w:rPr>
              <w:rFonts w:ascii="Arial" w:hAnsi="Arial" w:cs="Arial"/>
              <w:b/>
              <w:color w:val="C00000"/>
              <w:sz w:val="16"/>
              <w:szCs w:val="16"/>
            </w:rPr>
            <w:t>тел</w:t>
          </w:r>
          <w:r w:rsidRPr="00AA196C">
            <w:rPr>
              <w:rFonts w:ascii="Arial" w:hAnsi="Arial" w:cs="Arial"/>
              <w:b/>
              <w:color w:val="C00000"/>
              <w:sz w:val="16"/>
              <w:szCs w:val="16"/>
              <w:lang w:val="en-US"/>
            </w:rPr>
            <w:t>:</w:t>
          </w:r>
          <w:r w:rsidRPr="00AA196C">
            <w:rPr>
              <w:rFonts w:ascii="Arial" w:hAnsi="Arial" w:cs="Arial"/>
              <w:b/>
              <w:color w:val="FF0000"/>
              <w:sz w:val="16"/>
              <w:szCs w:val="16"/>
              <w:lang w:val="en-US"/>
            </w:rPr>
            <w:t xml:space="preserve"> </w:t>
          </w:r>
          <w:r w:rsidRPr="00AA196C">
            <w:rPr>
              <w:rFonts w:ascii="Arial" w:hAnsi="Arial" w:cs="Arial"/>
              <w:b/>
              <w:sz w:val="16"/>
              <w:szCs w:val="16"/>
            </w:rPr>
            <w:t xml:space="preserve">02/32 </w:t>
          </w:r>
          <w:r>
            <w:rPr>
              <w:rFonts w:ascii="Arial" w:hAnsi="Arial" w:cs="Arial"/>
              <w:b/>
              <w:sz w:val="16"/>
              <w:szCs w:val="16"/>
            </w:rPr>
            <w:t>47</w:t>
          </w:r>
          <w:r w:rsidRPr="00AA196C">
            <w:rPr>
              <w:rFonts w:ascii="Arial" w:hAnsi="Arial" w:cs="Arial"/>
              <w:b/>
              <w:sz w:val="16"/>
              <w:szCs w:val="16"/>
            </w:rPr>
            <w:t xml:space="preserve"> </w:t>
          </w:r>
          <w:r>
            <w:rPr>
              <w:rFonts w:ascii="Arial" w:hAnsi="Arial" w:cs="Arial"/>
              <w:b/>
              <w:sz w:val="16"/>
              <w:szCs w:val="16"/>
            </w:rPr>
            <w:t>0</w:t>
          </w:r>
          <w:r w:rsidRPr="00AA196C">
            <w:rPr>
              <w:rFonts w:ascii="Arial" w:hAnsi="Arial" w:cs="Arial"/>
              <w:b/>
              <w:sz w:val="16"/>
              <w:szCs w:val="16"/>
            </w:rPr>
            <w:t xml:space="preserve">00  </w:t>
          </w:r>
          <w:r w:rsidRPr="00AA196C">
            <w:rPr>
              <w:rFonts w:ascii="Arial" w:hAnsi="Arial" w:cs="Arial"/>
              <w:b/>
              <w:color w:val="C00000"/>
              <w:sz w:val="16"/>
              <w:szCs w:val="16"/>
            </w:rPr>
            <w:t>факс</w:t>
          </w:r>
          <w:r w:rsidRPr="00AA196C">
            <w:rPr>
              <w:rFonts w:ascii="Arial" w:hAnsi="Arial" w:cs="Arial"/>
              <w:b/>
              <w:color w:val="C00000"/>
              <w:sz w:val="16"/>
              <w:szCs w:val="16"/>
              <w:lang w:val="en-US"/>
            </w:rPr>
            <w:t>:</w:t>
          </w:r>
          <w:r w:rsidRPr="00AA196C">
            <w:rPr>
              <w:rFonts w:ascii="Arial" w:hAnsi="Arial" w:cs="Arial"/>
              <w:b/>
              <w:sz w:val="16"/>
              <w:szCs w:val="16"/>
            </w:rPr>
            <w:t xml:space="preserve"> 02/3</w:t>
          </w:r>
          <w:r>
            <w:rPr>
              <w:rFonts w:ascii="Arial" w:hAnsi="Arial" w:cs="Arial"/>
              <w:b/>
              <w:sz w:val="16"/>
              <w:szCs w:val="16"/>
            </w:rPr>
            <w:t>1</w:t>
          </w:r>
          <w:r w:rsidRPr="00AA196C">
            <w:rPr>
              <w:rFonts w:ascii="Arial" w:hAnsi="Arial" w:cs="Arial"/>
              <w:b/>
              <w:sz w:val="16"/>
              <w:szCs w:val="16"/>
            </w:rPr>
            <w:t xml:space="preserve"> 3</w:t>
          </w:r>
          <w:r>
            <w:rPr>
              <w:rFonts w:ascii="Arial" w:hAnsi="Arial" w:cs="Arial"/>
              <w:b/>
              <w:sz w:val="16"/>
              <w:szCs w:val="16"/>
            </w:rPr>
            <w:t>1</w:t>
          </w:r>
          <w:r w:rsidRPr="00AA196C">
            <w:rPr>
              <w:rFonts w:ascii="Arial" w:hAnsi="Arial" w:cs="Arial"/>
              <w:b/>
              <w:sz w:val="16"/>
              <w:szCs w:val="16"/>
            </w:rPr>
            <w:t xml:space="preserve"> </w:t>
          </w:r>
          <w:r>
            <w:rPr>
              <w:rFonts w:ascii="Arial" w:hAnsi="Arial" w:cs="Arial"/>
              <w:b/>
              <w:sz w:val="16"/>
              <w:szCs w:val="16"/>
            </w:rPr>
            <w:t>387</w:t>
          </w:r>
        </w:p>
      </w:tc>
      <w:tc>
        <w:tcPr>
          <w:tcW w:w="3402" w:type="dxa"/>
          <w:vAlign w:val="bottom"/>
        </w:tcPr>
        <w:p w:rsidR="007D642C" w:rsidRPr="00AA196C" w:rsidRDefault="007D642C" w:rsidP="007D642C">
          <w:pPr>
            <w:pStyle w:val="Header"/>
            <w:rPr>
              <w:rFonts w:ascii="Arial" w:hAnsi="Arial" w:cs="Arial"/>
              <w:b/>
              <w:sz w:val="16"/>
              <w:szCs w:val="16"/>
            </w:rPr>
          </w:pPr>
          <w:r w:rsidRPr="00AA196C">
            <w:rPr>
              <w:rFonts w:ascii="Arial" w:hAnsi="Arial" w:cs="Arial"/>
              <w:b/>
              <w:sz w:val="16"/>
              <w:szCs w:val="16"/>
              <w:lang w:val="en-US"/>
            </w:rPr>
            <w:t>www.</w:t>
          </w:r>
          <w:r w:rsidRPr="00AA196C">
            <w:rPr>
              <w:rFonts w:ascii="Arial" w:hAnsi="Arial" w:cs="Arial"/>
              <w:b/>
              <w:color w:val="C00000"/>
              <w:sz w:val="16"/>
              <w:szCs w:val="16"/>
              <w:lang w:val="en-US"/>
            </w:rPr>
            <w:t>ttk</w:t>
          </w:r>
          <w:r w:rsidRPr="00AA196C">
            <w:rPr>
              <w:rFonts w:ascii="Arial" w:hAnsi="Arial" w:cs="Arial"/>
              <w:b/>
              <w:sz w:val="16"/>
              <w:szCs w:val="16"/>
              <w:lang w:val="en-US"/>
            </w:rPr>
            <w:t>.com.mk</w:t>
          </w:r>
        </w:p>
        <w:p w:rsidR="007D642C" w:rsidRPr="00AA196C" w:rsidRDefault="007D642C" w:rsidP="007D642C">
          <w:pPr>
            <w:pStyle w:val="Header"/>
            <w:rPr>
              <w:rFonts w:ascii="Arial" w:hAnsi="Arial" w:cs="Arial"/>
              <w:b/>
              <w:color w:val="C00000"/>
              <w:sz w:val="16"/>
              <w:szCs w:val="16"/>
            </w:rPr>
          </w:pPr>
          <w:r w:rsidRPr="00AA196C">
            <w:rPr>
              <w:rFonts w:ascii="Arial" w:hAnsi="Arial" w:cs="Arial"/>
              <w:b/>
              <w:color w:val="C00000"/>
              <w:sz w:val="16"/>
              <w:szCs w:val="16"/>
              <w:lang w:val="en-US"/>
            </w:rPr>
            <w:t xml:space="preserve">e-mail: </w:t>
          </w:r>
          <w:r w:rsidRPr="00AA196C">
            <w:rPr>
              <w:rFonts w:ascii="Arial" w:hAnsi="Arial" w:cs="Arial"/>
              <w:b/>
              <w:sz w:val="16"/>
              <w:szCs w:val="16"/>
              <w:lang w:val="en-US"/>
            </w:rPr>
            <w:t>ttk@ttk.com.mk</w:t>
          </w:r>
        </w:p>
        <w:p w:rsidR="007D642C" w:rsidRPr="00AA196C" w:rsidRDefault="007D642C" w:rsidP="007D642C">
          <w:pPr>
            <w:pStyle w:val="Header"/>
            <w:rPr>
              <w:rFonts w:ascii="Arial" w:hAnsi="Arial" w:cs="Arial"/>
              <w:b/>
              <w:sz w:val="16"/>
              <w:szCs w:val="16"/>
            </w:rPr>
          </w:pPr>
          <w:r w:rsidRPr="00AA196C">
            <w:rPr>
              <w:rFonts w:ascii="Arial" w:hAnsi="Arial" w:cs="Arial"/>
              <w:b/>
              <w:color w:val="C00000"/>
              <w:sz w:val="16"/>
              <w:szCs w:val="16"/>
            </w:rPr>
            <w:t>ЕМБС</w:t>
          </w:r>
          <w:r w:rsidRPr="00AA196C">
            <w:rPr>
              <w:rFonts w:ascii="Arial" w:hAnsi="Arial" w:cs="Arial"/>
              <w:b/>
              <w:color w:val="C00000"/>
              <w:sz w:val="16"/>
              <w:szCs w:val="16"/>
              <w:lang w:val="en-US"/>
            </w:rPr>
            <w:t>:</w:t>
          </w:r>
          <w:r w:rsidRPr="00AA196C">
            <w:rPr>
              <w:rFonts w:ascii="Arial" w:hAnsi="Arial" w:cs="Arial"/>
              <w:b/>
              <w:color w:val="C00000"/>
              <w:sz w:val="16"/>
              <w:szCs w:val="16"/>
            </w:rPr>
            <w:t xml:space="preserve"> </w:t>
          </w:r>
          <w:r w:rsidRPr="00AA196C">
            <w:rPr>
              <w:rFonts w:ascii="Arial" w:hAnsi="Arial" w:cs="Arial"/>
              <w:b/>
              <w:sz w:val="16"/>
              <w:szCs w:val="16"/>
            </w:rPr>
            <w:t xml:space="preserve">6121110   </w:t>
          </w:r>
          <w:r w:rsidRPr="00AA196C">
            <w:rPr>
              <w:rFonts w:ascii="Arial" w:hAnsi="Arial" w:cs="Arial"/>
              <w:b/>
              <w:color w:val="C00000"/>
              <w:sz w:val="16"/>
              <w:szCs w:val="16"/>
            </w:rPr>
            <w:t>ЕДБ</w:t>
          </w:r>
          <w:r w:rsidRPr="00AA196C">
            <w:rPr>
              <w:rFonts w:ascii="Arial" w:hAnsi="Arial" w:cs="Arial"/>
              <w:b/>
              <w:color w:val="C00000"/>
              <w:sz w:val="16"/>
              <w:szCs w:val="16"/>
              <w:lang w:val="en-US"/>
            </w:rPr>
            <w:t>:</w:t>
          </w:r>
          <w:r w:rsidRPr="00AA196C">
            <w:rPr>
              <w:rFonts w:ascii="Arial" w:hAnsi="Arial" w:cs="Arial"/>
              <w:b/>
              <w:sz w:val="16"/>
              <w:szCs w:val="16"/>
            </w:rPr>
            <w:t xml:space="preserve"> 4030006597638</w:t>
          </w:r>
        </w:p>
        <w:p w:rsidR="007D642C" w:rsidRPr="00AA196C" w:rsidRDefault="007D642C" w:rsidP="007D642C">
          <w:pPr>
            <w:pStyle w:val="Header"/>
            <w:rPr>
              <w:rFonts w:ascii="Arial" w:hAnsi="Arial" w:cs="Arial"/>
              <w:b/>
              <w:sz w:val="16"/>
              <w:szCs w:val="16"/>
            </w:rPr>
          </w:pPr>
          <w:r w:rsidRPr="00AA196C">
            <w:rPr>
              <w:rFonts w:ascii="Arial" w:hAnsi="Arial" w:cs="Arial"/>
              <w:b/>
              <w:color w:val="C00000"/>
              <w:sz w:val="16"/>
              <w:szCs w:val="16"/>
            </w:rPr>
            <w:t>тр. с-ка</w:t>
          </w:r>
          <w:r w:rsidRPr="00AA196C">
            <w:rPr>
              <w:rFonts w:ascii="Arial" w:hAnsi="Arial" w:cs="Arial"/>
              <w:b/>
              <w:color w:val="C00000"/>
              <w:sz w:val="16"/>
              <w:szCs w:val="16"/>
              <w:lang w:val="en-US"/>
            </w:rPr>
            <w:t>:</w:t>
          </w:r>
          <w:r w:rsidRPr="00AA196C">
            <w:rPr>
              <w:rFonts w:ascii="Arial" w:hAnsi="Arial" w:cs="Arial"/>
              <w:b/>
              <w:color w:val="FF0000"/>
              <w:sz w:val="16"/>
              <w:szCs w:val="16"/>
              <w:lang w:val="en-US"/>
            </w:rPr>
            <w:t xml:space="preserve"> </w:t>
          </w:r>
          <w:r w:rsidRPr="00AA196C">
            <w:rPr>
              <w:rFonts w:ascii="Arial" w:hAnsi="Arial" w:cs="Arial"/>
              <w:b/>
              <w:sz w:val="16"/>
              <w:szCs w:val="16"/>
            </w:rPr>
            <w:t>290-1000000000-46</w:t>
          </w:r>
        </w:p>
      </w:tc>
    </w:tr>
  </w:tbl>
  <w:p w:rsidR="007D642C" w:rsidRPr="006F707D" w:rsidRDefault="007D642C" w:rsidP="003376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52D"/>
    <w:multiLevelType w:val="hybridMultilevel"/>
    <w:tmpl w:val="76FABB3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E324F8"/>
    <w:multiLevelType w:val="hybridMultilevel"/>
    <w:tmpl w:val="0C569190"/>
    <w:lvl w:ilvl="0" w:tplc="6B8418FC">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D6E6F96"/>
    <w:multiLevelType w:val="hybridMultilevel"/>
    <w:tmpl w:val="3690B3F8"/>
    <w:lvl w:ilvl="0" w:tplc="0B8A1A5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B886C64"/>
    <w:multiLevelType w:val="hybridMultilevel"/>
    <w:tmpl w:val="21260126"/>
    <w:lvl w:ilvl="0" w:tplc="6B8418FC">
      <w:start w:val="1"/>
      <w:numFmt w:val="bullet"/>
      <w:lvlText w:val=""/>
      <w:lvlJc w:val="left"/>
      <w:pPr>
        <w:ind w:left="644" w:hanging="360"/>
      </w:pPr>
      <w:rPr>
        <w:rFonts w:ascii="Symbol" w:hAnsi="Symbo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4">
    <w:nsid w:val="20CE3830"/>
    <w:multiLevelType w:val="hybridMultilevel"/>
    <w:tmpl w:val="AC00F280"/>
    <w:lvl w:ilvl="0" w:tplc="D592C710">
      <w:start w:val="1"/>
      <w:numFmt w:val="bullet"/>
      <w:lvlText w:val=""/>
      <w:lvlJc w:val="left"/>
      <w:pPr>
        <w:tabs>
          <w:tab w:val="num" w:pos="1080"/>
        </w:tabs>
        <w:ind w:left="1080" w:hanging="360"/>
      </w:pPr>
      <w:rPr>
        <w:rFonts w:ascii="Symbol" w:hAnsi="Symbol" w:hint="default"/>
      </w:rPr>
    </w:lvl>
    <w:lvl w:ilvl="1" w:tplc="D592C710">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BA0296"/>
    <w:multiLevelType w:val="hybridMultilevel"/>
    <w:tmpl w:val="E33E5134"/>
    <w:lvl w:ilvl="0" w:tplc="08090001">
      <w:start w:val="1"/>
      <w:numFmt w:val="bullet"/>
      <w:lvlText w:val=""/>
      <w:lvlJc w:val="left"/>
      <w:pPr>
        <w:tabs>
          <w:tab w:val="num" w:pos="550"/>
        </w:tabs>
        <w:ind w:left="550" w:hanging="360"/>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6">
    <w:nsid w:val="24465D9D"/>
    <w:multiLevelType w:val="hybridMultilevel"/>
    <w:tmpl w:val="C6D2FC1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28544B79"/>
    <w:multiLevelType w:val="hybridMultilevel"/>
    <w:tmpl w:val="297033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0056094"/>
    <w:multiLevelType w:val="hybridMultilevel"/>
    <w:tmpl w:val="9BDE0BCC"/>
    <w:lvl w:ilvl="0" w:tplc="0B8A1A52">
      <w:start w:val="1"/>
      <w:numFmt w:val="bullet"/>
      <w:lvlText w:val=""/>
      <w:lvlJc w:val="left"/>
      <w:pPr>
        <w:ind w:left="81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307F24BC"/>
    <w:multiLevelType w:val="hybridMultilevel"/>
    <w:tmpl w:val="038A0B98"/>
    <w:lvl w:ilvl="0" w:tplc="6B8418FC">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
    <w:nsid w:val="31F417DF"/>
    <w:multiLevelType w:val="hybridMultilevel"/>
    <w:tmpl w:val="08CE49E6"/>
    <w:lvl w:ilvl="0" w:tplc="0B8A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7658A"/>
    <w:multiLevelType w:val="hybridMultilevel"/>
    <w:tmpl w:val="5986D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91CC8"/>
    <w:multiLevelType w:val="hybridMultilevel"/>
    <w:tmpl w:val="19426DAA"/>
    <w:lvl w:ilvl="0" w:tplc="AAD680B4">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F625642"/>
    <w:multiLevelType w:val="hybridMultilevel"/>
    <w:tmpl w:val="C7E89342"/>
    <w:lvl w:ilvl="0" w:tplc="6B8418FC">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77A62F5"/>
    <w:multiLevelType w:val="hybridMultilevel"/>
    <w:tmpl w:val="7C0400DA"/>
    <w:lvl w:ilvl="0" w:tplc="E6A4E4E6">
      <w:start w:val="1"/>
      <w:numFmt w:val="decimal"/>
      <w:lvlText w:val="%1."/>
      <w:lvlJc w:val="left"/>
      <w:pPr>
        <w:ind w:left="1080" w:hanging="360"/>
      </w:pPr>
      <w:rPr>
        <w:rFonts w:ascii="Arial" w:eastAsia="Times New Roman" w:hAnsi="Arial" w:cs="Arial"/>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49B263D0"/>
    <w:multiLevelType w:val="hybridMultilevel"/>
    <w:tmpl w:val="D5105F3A"/>
    <w:lvl w:ilvl="0" w:tplc="D592C71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4B386405"/>
    <w:multiLevelType w:val="hybridMultilevel"/>
    <w:tmpl w:val="E5987C8C"/>
    <w:lvl w:ilvl="0" w:tplc="6B8418FC">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7">
    <w:nsid w:val="4B3C77C1"/>
    <w:multiLevelType w:val="hybridMultilevel"/>
    <w:tmpl w:val="8C5638BA"/>
    <w:lvl w:ilvl="0" w:tplc="7AF6D10E">
      <w:start w:val="1"/>
      <w:numFmt w:val="bullet"/>
      <w:lvlText w:val=""/>
      <w:lvlJc w:val="left"/>
      <w:pPr>
        <w:ind w:left="360" w:hanging="360"/>
      </w:pPr>
      <w:rPr>
        <w:rFonts w:ascii="Symbol" w:hAnsi="Symbol" w:hint="default"/>
        <w:lang w:val="mk-MK"/>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8">
    <w:nsid w:val="4C0942F7"/>
    <w:multiLevelType w:val="hybridMultilevel"/>
    <w:tmpl w:val="7B0AA28A"/>
    <w:lvl w:ilvl="0" w:tplc="6B8418FC">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
    <w:nsid w:val="5FFF7595"/>
    <w:multiLevelType w:val="hybridMultilevel"/>
    <w:tmpl w:val="5F42F56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6269257C"/>
    <w:multiLevelType w:val="hybridMultilevel"/>
    <w:tmpl w:val="C5524CDA"/>
    <w:lvl w:ilvl="0" w:tplc="972E56F8">
      <w:start w:val="1"/>
      <w:numFmt w:val="bullet"/>
      <w:pStyle w:val="TOC3"/>
      <w:lvlText w:val=""/>
      <w:lvlJc w:val="left"/>
      <w:pPr>
        <w:tabs>
          <w:tab w:val="num" w:pos="1170"/>
        </w:tabs>
        <w:ind w:left="117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1">
    <w:nsid w:val="6D703F16"/>
    <w:multiLevelType w:val="hybridMultilevel"/>
    <w:tmpl w:val="14A8B1C6"/>
    <w:lvl w:ilvl="0" w:tplc="6B8418FC">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2">
    <w:nsid w:val="6DC2728A"/>
    <w:multiLevelType w:val="hybridMultilevel"/>
    <w:tmpl w:val="7F242A1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EB8607F"/>
    <w:multiLevelType w:val="hybridMultilevel"/>
    <w:tmpl w:val="5AEA4F08"/>
    <w:lvl w:ilvl="0" w:tplc="6B8418FC">
      <w:start w:val="1"/>
      <w:numFmt w:val="bullet"/>
      <w:lvlText w:val=""/>
      <w:lvlJc w:val="left"/>
      <w:pPr>
        <w:ind w:left="1080" w:hanging="360"/>
      </w:pPr>
      <w:rPr>
        <w:rFonts w:ascii="Symbol" w:hAnsi="Symbol" w:hint="default"/>
      </w:rPr>
    </w:lvl>
    <w:lvl w:ilvl="1" w:tplc="6B8418FC">
      <w:start w:val="1"/>
      <w:numFmt w:val="bullet"/>
      <w:lvlText w:val=""/>
      <w:lvlJc w:val="left"/>
      <w:pPr>
        <w:tabs>
          <w:tab w:val="num" w:pos="1800"/>
        </w:tabs>
        <w:ind w:left="1800" w:hanging="360"/>
      </w:pPr>
      <w:rPr>
        <w:rFonts w:ascii="Symbol" w:hAnsi="Symbol"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7E3E65B7"/>
    <w:multiLevelType w:val="hybridMultilevel"/>
    <w:tmpl w:val="B20CFDF2"/>
    <w:lvl w:ilvl="0" w:tplc="D592C710">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12"/>
  </w:num>
  <w:num w:numId="5">
    <w:abstractNumId w:val="10"/>
  </w:num>
  <w:num w:numId="6">
    <w:abstractNumId w:val="5"/>
  </w:num>
  <w:num w:numId="7">
    <w:abstractNumId w:val="11"/>
  </w:num>
  <w:num w:numId="8">
    <w:abstractNumId w:val="0"/>
  </w:num>
  <w:num w:numId="9">
    <w:abstractNumId w:val="20"/>
  </w:num>
  <w:num w:numId="10">
    <w:abstractNumId w:val="24"/>
  </w:num>
  <w:num w:numId="11">
    <w:abstractNumId w:val="21"/>
  </w:num>
  <w:num w:numId="12">
    <w:abstractNumId w:val="16"/>
  </w:num>
  <w:num w:numId="13">
    <w:abstractNumId w:val="9"/>
  </w:num>
  <w:num w:numId="14">
    <w:abstractNumId w:val="1"/>
  </w:num>
  <w:num w:numId="15">
    <w:abstractNumId w:val="3"/>
  </w:num>
  <w:num w:numId="16">
    <w:abstractNumId w:val="13"/>
  </w:num>
  <w:num w:numId="17">
    <w:abstractNumId w:val="23"/>
  </w:num>
  <w:num w:numId="18">
    <w:abstractNumId w:val="17"/>
  </w:num>
  <w:num w:numId="19">
    <w:abstractNumId w:val="18"/>
  </w:num>
  <w:num w:numId="20">
    <w:abstractNumId w:val="4"/>
  </w:num>
  <w:num w:numId="21">
    <w:abstractNumId w:val="15"/>
  </w:num>
  <w:num w:numId="22">
    <w:abstractNumId w:val="19"/>
  </w:num>
  <w:num w:numId="23">
    <w:abstractNumId w:val="6"/>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CE"/>
    <w:rsid w:val="000141D7"/>
    <w:rsid w:val="0002544B"/>
    <w:rsid w:val="0004086B"/>
    <w:rsid w:val="0005540A"/>
    <w:rsid w:val="00060725"/>
    <w:rsid w:val="00063392"/>
    <w:rsid w:val="00074B9B"/>
    <w:rsid w:val="000753B9"/>
    <w:rsid w:val="000D3242"/>
    <w:rsid w:val="000E17CE"/>
    <w:rsid w:val="00116866"/>
    <w:rsid w:val="00117EF9"/>
    <w:rsid w:val="0013154A"/>
    <w:rsid w:val="001335C1"/>
    <w:rsid w:val="00157CEB"/>
    <w:rsid w:val="00171D2A"/>
    <w:rsid w:val="001751F9"/>
    <w:rsid w:val="00191B8A"/>
    <w:rsid w:val="00196650"/>
    <w:rsid w:val="001B51AF"/>
    <w:rsid w:val="001C6279"/>
    <w:rsid w:val="001C759E"/>
    <w:rsid w:val="001D4E73"/>
    <w:rsid w:val="001F2C50"/>
    <w:rsid w:val="002032AF"/>
    <w:rsid w:val="002447D6"/>
    <w:rsid w:val="00262737"/>
    <w:rsid w:val="002750CF"/>
    <w:rsid w:val="002A5D93"/>
    <w:rsid w:val="002B1A44"/>
    <w:rsid w:val="002C6048"/>
    <w:rsid w:val="002C6983"/>
    <w:rsid w:val="002C6E14"/>
    <w:rsid w:val="002D3634"/>
    <w:rsid w:val="002F746D"/>
    <w:rsid w:val="00327DCF"/>
    <w:rsid w:val="00330249"/>
    <w:rsid w:val="0033767B"/>
    <w:rsid w:val="00337E56"/>
    <w:rsid w:val="0035784C"/>
    <w:rsid w:val="00366563"/>
    <w:rsid w:val="00382CCE"/>
    <w:rsid w:val="00384295"/>
    <w:rsid w:val="00393FBE"/>
    <w:rsid w:val="003A014F"/>
    <w:rsid w:val="003A3A03"/>
    <w:rsid w:val="003C12BC"/>
    <w:rsid w:val="003E44CF"/>
    <w:rsid w:val="004004E6"/>
    <w:rsid w:val="00404C90"/>
    <w:rsid w:val="0040565D"/>
    <w:rsid w:val="00412F31"/>
    <w:rsid w:val="00413566"/>
    <w:rsid w:val="00423EE8"/>
    <w:rsid w:val="00427398"/>
    <w:rsid w:val="004308A5"/>
    <w:rsid w:val="0043090A"/>
    <w:rsid w:val="004321E4"/>
    <w:rsid w:val="00433224"/>
    <w:rsid w:val="00436F76"/>
    <w:rsid w:val="00437A8C"/>
    <w:rsid w:val="0044401E"/>
    <w:rsid w:val="0045574D"/>
    <w:rsid w:val="00456C46"/>
    <w:rsid w:val="00470A27"/>
    <w:rsid w:val="004912A8"/>
    <w:rsid w:val="004B6BBE"/>
    <w:rsid w:val="004D0E32"/>
    <w:rsid w:val="004D6C6B"/>
    <w:rsid w:val="004E066C"/>
    <w:rsid w:val="00512423"/>
    <w:rsid w:val="005323DD"/>
    <w:rsid w:val="00542EF4"/>
    <w:rsid w:val="00587609"/>
    <w:rsid w:val="00597AD8"/>
    <w:rsid w:val="005A0052"/>
    <w:rsid w:val="005A317B"/>
    <w:rsid w:val="005B310C"/>
    <w:rsid w:val="005D2FB0"/>
    <w:rsid w:val="005F397E"/>
    <w:rsid w:val="00611434"/>
    <w:rsid w:val="00613946"/>
    <w:rsid w:val="00614AC5"/>
    <w:rsid w:val="00614CFE"/>
    <w:rsid w:val="00632C49"/>
    <w:rsid w:val="0066262C"/>
    <w:rsid w:val="006702F2"/>
    <w:rsid w:val="006741FB"/>
    <w:rsid w:val="00680A99"/>
    <w:rsid w:val="006B245E"/>
    <w:rsid w:val="006C38DD"/>
    <w:rsid w:val="006C642F"/>
    <w:rsid w:val="006D0FCD"/>
    <w:rsid w:val="006D5F09"/>
    <w:rsid w:val="006D6F43"/>
    <w:rsid w:val="006E66D8"/>
    <w:rsid w:val="006E704B"/>
    <w:rsid w:val="006F3523"/>
    <w:rsid w:val="006F707D"/>
    <w:rsid w:val="007079F2"/>
    <w:rsid w:val="007143DF"/>
    <w:rsid w:val="00716F99"/>
    <w:rsid w:val="00734F9F"/>
    <w:rsid w:val="0074346D"/>
    <w:rsid w:val="007533A6"/>
    <w:rsid w:val="00755B05"/>
    <w:rsid w:val="007601C9"/>
    <w:rsid w:val="007720A6"/>
    <w:rsid w:val="00797C54"/>
    <w:rsid w:val="007B7654"/>
    <w:rsid w:val="007C2F2B"/>
    <w:rsid w:val="007D3EB5"/>
    <w:rsid w:val="007D642C"/>
    <w:rsid w:val="007F1F3D"/>
    <w:rsid w:val="007F5C6D"/>
    <w:rsid w:val="00805E73"/>
    <w:rsid w:val="00810808"/>
    <w:rsid w:val="00810964"/>
    <w:rsid w:val="0082023A"/>
    <w:rsid w:val="00831B0B"/>
    <w:rsid w:val="00834192"/>
    <w:rsid w:val="00842030"/>
    <w:rsid w:val="00871FCB"/>
    <w:rsid w:val="00877466"/>
    <w:rsid w:val="00877C94"/>
    <w:rsid w:val="008A4558"/>
    <w:rsid w:val="008C140E"/>
    <w:rsid w:val="008C3719"/>
    <w:rsid w:val="008C5B91"/>
    <w:rsid w:val="008D441F"/>
    <w:rsid w:val="008E64F1"/>
    <w:rsid w:val="008F46B1"/>
    <w:rsid w:val="008F65DD"/>
    <w:rsid w:val="00907727"/>
    <w:rsid w:val="00922693"/>
    <w:rsid w:val="00954152"/>
    <w:rsid w:val="00954493"/>
    <w:rsid w:val="009575BC"/>
    <w:rsid w:val="00960F60"/>
    <w:rsid w:val="009A2F24"/>
    <w:rsid w:val="009D7C6A"/>
    <w:rsid w:val="00A01B98"/>
    <w:rsid w:val="00A02753"/>
    <w:rsid w:val="00A24E92"/>
    <w:rsid w:val="00A31AF8"/>
    <w:rsid w:val="00A517C6"/>
    <w:rsid w:val="00A75AE3"/>
    <w:rsid w:val="00A81BAD"/>
    <w:rsid w:val="00A83252"/>
    <w:rsid w:val="00A8727B"/>
    <w:rsid w:val="00A975E8"/>
    <w:rsid w:val="00AB2E1A"/>
    <w:rsid w:val="00AD0AAE"/>
    <w:rsid w:val="00AE28E3"/>
    <w:rsid w:val="00B025B7"/>
    <w:rsid w:val="00B228AB"/>
    <w:rsid w:val="00B321DE"/>
    <w:rsid w:val="00B43684"/>
    <w:rsid w:val="00B46F17"/>
    <w:rsid w:val="00B54F27"/>
    <w:rsid w:val="00B57FC0"/>
    <w:rsid w:val="00B60C5B"/>
    <w:rsid w:val="00B61416"/>
    <w:rsid w:val="00B65923"/>
    <w:rsid w:val="00B74E0C"/>
    <w:rsid w:val="00B82455"/>
    <w:rsid w:val="00BA382E"/>
    <w:rsid w:val="00BE53B5"/>
    <w:rsid w:val="00BF2CD9"/>
    <w:rsid w:val="00C0633E"/>
    <w:rsid w:val="00C220FB"/>
    <w:rsid w:val="00C43142"/>
    <w:rsid w:val="00C554BC"/>
    <w:rsid w:val="00C63E54"/>
    <w:rsid w:val="00C64560"/>
    <w:rsid w:val="00C7486E"/>
    <w:rsid w:val="00C81549"/>
    <w:rsid w:val="00C93AA7"/>
    <w:rsid w:val="00CA01CB"/>
    <w:rsid w:val="00CA0A76"/>
    <w:rsid w:val="00CA5573"/>
    <w:rsid w:val="00CD4C5B"/>
    <w:rsid w:val="00D2530F"/>
    <w:rsid w:val="00D3247B"/>
    <w:rsid w:val="00D331D0"/>
    <w:rsid w:val="00D4365C"/>
    <w:rsid w:val="00D44BDA"/>
    <w:rsid w:val="00D44D41"/>
    <w:rsid w:val="00D506EB"/>
    <w:rsid w:val="00D50BCC"/>
    <w:rsid w:val="00D51323"/>
    <w:rsid w:val="00D93BCE"/>
    <w:rsid w:val="00D94A0F"/>
    <w:rsid w:val="00DB20E5"/>
    <w:rsid w:val="00DC242B"/>
    <w:rsid w:val="00DC4EEE"/>
    <w:rsid w:val="00DE6FFF"/>
    <w:rsid w:val="00DF0A0C"/>
    <w:rsid w:val="00DF10D7"/>
    <w:rsid w:val="00E42527"/>
    <w:rsid w:val="00E42A82"/>
    <w:rsid w:val="00E5490F"/>
    <w:rsid w:val="00E55090"/>
    <w:rsid w:val="00E62184"/>
    <w:rsid w:val="00E67010"/>
    <w:rsid w:val="00E67C16"/>
    <w:rsid w:val="00E826A7"/>
    <w:rsid w:val="00EB3752"/>
    <w:rsid w:val="00EC0476"/>
    <w:rsid w:val="00EC332F"/>
    <w:rsid w:val="00EC41CB"/>
    <w:rsid w:val="00ED29BB"/>
    <w:rsid w:val="00EE3718"/>
    <w:rsid w:val="00EF38D0"/>
    <w:rsid w:val="00F148CE"/>
    <w:rsid w:val="00F15A7A"/>
    <w:rsid w:val="00F340BE"/>
    <w:rsid w:val="00F52587"/>
    <w:rsid w:val="00F7507B"/>
    <w:rsid w:val="00F76B39"/>
    <w:rsid w:val="00F96B8B"/>
    <w:rsid w:val="00FA6A18"/>
    <w:rsid w:val="00FB46EC"/>
    <w:rsid w:val="00FC4AD2"/>
    <w:rsid w:val="00FD2001"/>
    <w:rsid w:val="00FD2557"/>
    <w:rsid w:val="00FE62D1"/>
    <w:rsid w:val="00FE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52"/>
    <w:rPr>
      <w:rFonts w:ascii="Tahoma" w:hAnsi="Tahoma" w:cs="Tahoma"/>
      <w:sz w:val="16"/>
      <w:szCs w:val="16"/>
    </w:rPr>
  </w:style>
  <w:style w:type="paragraph" w:styleId="ListParagraph">
    <w:name w:val="List Paragraph"/>
    <w:basedOn w:val="Normal"/>
    <w:uiPriority w:val="34"/>
    <w:qFormat/>
    <w:rsid w:val="00D331D0"/>
    <w:pPr>
      <w:ind w:left="720"/>
      <w:contextualSpacing/>
    </w:pPr>
  </w:style>
  <w:style w:type="paragraph" w:styleId="Header">
    <w:name w:val="header"/>
    <w:basedOn w:val="Normal"/>
    <w:link w:val="HeaderChar"/>
    <w:uiPriority w:val="99"/>
    <w:unhideWhenUsed/>
    <w:rsid w:val="006F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7D"/>
  </w:style>
  <w:style w:type="paragraph" w:styleId="Footer">
    <w:name w:val="footer"/>
    <w:basedOn w:val="Normal"/>
    <w:link w:val="FooterChar"/>
    <w:uiPriority w:val="99"/>
    <w:unhideWhenUsed/>
    <w:rsid w:val="006F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7D"/>
  </w:style>
  <w:style w:type="table" w:styleId="TableGrid">
    <w:name w:val="Table Grid"/>
    <w:basedOn w:val="TableNormal"/>
    <w:uiPriority w:val="59"/>
    <w:rsid w:val="00D50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3154A"/>
    <w:rPr>
      <w:color w:val="0000FF" w:themeColor="hyperlink"/>
      <w:u w:val="single"/>
    </w:rPr>
  </w:style>
  <w:style w:type="paragraph" w:styleId="TOC3">
    <w:name w:val="toc 3"/>
    <w:basedOn w:val="Normal"/>
    <w:next w:val="Normal"/>
    <w:autoRedefine/>
    <w:rsid w:val="00B65923"/>
    <w:pPr>
      <w:numPr>
        <w:numId w:val="9"/>
      </w:numPr>
      <w:tabs>
        <w:tab w:val="clear" w:pos="1170"/>
      </w:tabs>
      <w:spacing w:after="0" w:line="240" w:lineRule="auto"/>
      <w:ind w:left="360" w:right="29"/>
      <w:jc w:val="both"/>
    </w:pPr>
    <w:rPr>
      <w:rFonts w:ascii="Arial" w:eastAsia="Times New Roman" w:hAnsi="Arial" w:cs="Arial"/>
      <w:lang w:val="ru-RU" w:eastAsia="en-GB"/>
    </w:rPr>
  </w:style>
  <w:style w:type="character" w:styleId="CommentReference">
    <w:name w:val="annotation reference"/>
    <w:basedOn w:val="DefaultParagraphFont"/>
    <w:uiPriority w:val="99"/>
    <w:semiHidden/>
    <w:unhideWhenUsed/>
    <w:rsid w:val="00C64560"/>
    <w:rPr>
      <w:sz w:val="16"/>
      <w:szCs w:val="16"/>
    </w:rPr>
  </w:style>
  <w:style w:type="paragraph" w:styleId="CommentText">
    <w:name w:val="annotation text"/>
    <w:basedOn w:val="Normal"/>
    <w:link w:val="CommentTextChar"/>
    <w:uiPriority w:val="99"/>
    <w:semiHidden/>
    <w:unhideWhenUsed/>
    <w:rsid w:val="00C64560"/>
    <w:pPr>
      <w:spacing w:line="240" w:lineRule="auto"/>
    </w:pPr>
    <w:rPr>
      <w:sz w:val="20"/>
      <w:szCs w:val="20"/>
    </w:rPr>
  </w:style>
  <w:style w:type="character" w:customStyle="1" w:styleId="CommentTextChar">
    <w:name w:val="Comment Text Char"/>
    <w:basedOn w:val="DefaultParagraphFont"/>
    <w:link w:val="CommentText"/>
    <w:uiPriority w:val="99"/>
    <w:semiHidden/>
    <w:rsid w:val="00C64560"/>
    <w:rPr>
      <w:sz w:val="20"/>
      <w:szCs w:val="20"/>
    </w:rPr>
  </w:style>
  <w:style w:type="paragraph" w:styleId="CommentSubject">
    <w:name w:val="annotation subject"/>
    <w:basedOn w:val="CommentText"/>
    <w:next w:val="CommentText"/>
    <w:link w:val="CommentSubjectChar"/>
    <w:uiPriority w:val="99"/>
    <w:semiHidden/>
    <w:unhideWhenUsed/>
    <w:rsid w:val="00C64560"/>
    <w:rPr>
      <w:b/>
      <w:bCs/>
    </w:rPr>
  </w:style>
  <w:style w:type="character" w:customStyle="1" w:styleId="CommentSubjectChar">
    <w:name w:val="Comment Subject Char"/>
    <w:basedOn w:val="CommentTextChar"/>
    <w:link w:val="CommentSubject"/>
    <w:uiPriority w:val="99"/>
    <w:semiHidden/>
    <w:rsid w:val="00C645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52"/>
    <w:rPr>
      <w:rFonts w:ascii="Tahoma" w:hAnsi="Tahoma" w:cs="Tahoma"/>
      <w:sz w:val="16"/>
      <w:szCs w:val="16"/>
    </w:rPr>
  </w:style>
  <w:style w:type="paragraph" w:styleId="ListParagraph">
    <w:name w:val="List Paragraph"/>
    <w:basedOn w:val="Normal"/>
    <w:uiPriority w:val="34"/>
    <w:qFormat/>
    <w:rsid w:val="00D331D0"/>
    <w:pPr>
      <w:ind w:left="720"/>
      <w:contextualSpacing/>
    </w:pPr>
  </w:style>
  <w:style w:type="paragraph" w:styleId="Header">
    <w:name w:val="header"/>
    <w:basedOn w:val="Normal"/>
    <w:link w:val="HeaderChar"/>
    <w:uiPriority w:val="99"/>
    <w:unhideWhenUsed/>
    <w:rsid w:val="006F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7D"/>
  </w:style>
  <w:style w:type="paragraph" w:styleId="Footer">
    <w:name w:val="footer"/>
    <w:basedOn w:val="Normal"/>
    <w:link w:val="FooterChar"/>
    <w:uiPriority w:val="99"/>
    <w:unhideWhenUsed/>
    <w:rsid w:val="006F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7D"/>
  </w:style>
  <w:style w:type="table" w:styleId="TableGrid">
    <w:name w:val="Table Grid"/>
    <w:basedOn w:val="TableNormal"/>
    <w:uiPriority w:val="59"/>
    <w:rsid w:val="00D50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3154A"/>
    <w:rPr>
      <w:color w:val="0000FF" w:themeColor="hyperlink"/>
      <w:u w:val="single"/>
    </w:rPr>
  </w:style>
  <w:style w:type="paragraph" w:styleId="TOC3">
    <w:name w:val="toc 3"/>
    <w:basedOn w:val="Normal"/>
    <w:next w:val="Normal"/>
    <w:autoRedefine/>
    <w:rsid w:val="00B65923"/>
    <w:pPr>
      <w:numPr>
        <w:numId w:val="9"/>
      </w:numPr>
      <w:tabs>
        <w:tab w:val="clear" w:pos="1170"/>
      </w:tabs>
      <w:spacing w:after="0" w:line="240" w:lineRule="auto"/>
      <w:ind w:left="360" w:right="29"/>
      <w:jc w:val="both"/>
    </w:pPr>
    <w:rPr>
      <w:rFonts w:ascii="Arial" w:eastAsia="Times New Roman" w:hAnsi="Arial" w:cs="Arial"/>
      <w:lang w:val="ru-RU" w:eastAsia="en-GB"/>
    </w:rPr>
  </w:style>
  <w:style w:type="character" w:styleId="CommentReference">
    <w:name w:val="annotation reference"/>
    <w:basedOn w:val="DefaultParagraphFont"/>
    <w:uiPriority w:val="99"/>
    <w:semiHidden/>
    <w:unhideWhenUsed/>
    <w:rsid w:val="00C64560"/>
    <w:rPr>
      <w:sz w:val="16"/>
      <w:szCs w:val="16"/>
    </w:rPr>
  </w:style>
  <w:style w:type="paragraph" w:styleId="CommentText">
    <w:name w:val="annotation text"/>
    <w:basedOn w:val="Normal"/>
    <w:link w:val="CommentTextChar"/>
    <w:uiPriority w:val="99"/>
    <w:semiHidden/>
    <w:unhideWhenUsed/>
    <w:rsid w:val="00C64560"/>
    <w:pPr>
      <w:spacing w:line="240" w:lineRule="auto"/>
    </w:pPr>
    <w:rPr>
      <w:sz w:val="20"/>
      <w:szCs w:val="20"/>
    </w:rPr>
  </w:style>
  <w:style w:type="character" w:customStyle="1" w:styleId="CommentTextChar">
    <w:name w:val="Comment Text Char"/>
    <w:basedOn w:val="DefaultParagraphFont"/>
    <w:link w:val="CommentText"/>
    <w:uiPriority w:val="99"/>
    <w:semiHidden/>
    <w:rsid w:val="00C64560"/>
    <w:rPr>
      <w:sz w:val="20"/>
      <w:szCs w:val="20"/>
    </w:rPr>
  </w:style>
  <w:style w:type="paragraph" w:styleId="CommentSubject">
    <w:name w:val="annotation subject"/>
    <w:basedOn w:val="CommentText"/>
    <w:next w:val="CommentText"/>
    <w:link w:val="CommentSubjectChar"/>
    <w:uiPriority w:val="99"/>
    <w:semiHidden/>
    <w:unhideWhenUsed/>
    <w:rsid w:val="00C64560"/>
    <w:rPr>
      <w:b/>
      <w:bCs/>
    </w:rPr>
  </w:style>
  <w:style w:type="character" w:customStyle="1" w:styleId="CommentSubjectChar">
    <w:name w:val="Comment Subject Char"/>
    <w:basedOn w:val="CommentTextChar"/>
    <w:link w:val="CommentSubject"/>
    <w:uiPriority w:val="99"/>
    <w:semiHidden/>
    <w:rsid w:val="00C64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0981">
      <w:bodyDiv w:val="1"/>
      <w:marLeft w:val="0"/>
      <w:marRight w:val="0"/>
      <w:marTop w:val="0"/>
      <w:marBottom w:val="0"/>
      <w:divBdr>
        <w:top w:val="none" w:sz="0" w:space="0" w:color="auto"/>
        <w:left w:val="none" w:sz="0" w:space="0" w:color="auto"/>
        <w:bottom w:val="none" w:sz="0" w:space="0" w:color="auto"/>
        <w:right w:val="none" w:sz="0" w:space="0" w:color="auto"/>
      </w:divBdr>
    </w:div>
    <w:div w:id="566956359">
      <w:bodyDiv w:val="1"/>
      <w:marLeft w:val="0"/>
      <w:marRight w:val="0"/>
      <w:marTop w:val="0"/>
      <w:marBottom w:val="0"/>
      <w:divBdr>
        <w:top w:val="none" w:sz="0" w:space="0" w:color="auto"/>
        <w:left w:val="none" w:sz="0" w:space="0" w:color="auto"/>
        <w:bottom w:val="none" w:sz="0" w:space="0" w:color="auto"/>
        <w:right w:val="none" w:sz="0" w:space="0" w:color="auto"/>
      </w:divBdr>
    </w:div>
    <w:div w:id="648901919">
      <w:bodyDiv w:val="1"/>
      <w:marLeft w:val="0"/>
      <w:marRight w:val="0"/>
      <w:marTop w:val="0"/>
      <w:marBottom w:val="0"/>
      <w:divBdr>
        <w:top w:val="none" w:sz="0" w:space="0" w:color="auto"/>
        <w:left w:val="none" w:sz="0" w:space="0" w:color="auto"/>
        <w:bottom w:val="none" w:sz="0" w:space="0" w:color="auto"/>
        <w:right w:val="none" w:sz="0" w:space="0" w:color="auto"/>
      </w:divBdr>
    </w:div>
    <w:div w:id="1148941391">
      <w:bodyDiv w:val="1"/>
      <w:marLeft w:val="0"/>
      <w:marRight w:val="0"/>
      <w:marTop w:val="0"/>
      <w:marBottom w:val="0"/>
      <w:divBdr>
        <w:top w:val="none" w:sz="0" w:space="0" w:color="auto"/>
        <w:left w:val="none" w:sz="0" w:space="0" w:color="auto"/>
        <w:bottom w:val="none" w:sz="0" w:space="0" w:color="auto"/>
        <w:right w:val="none" w:sz="0" w:space="0" w:color="auto"/>
      </w:divBdr>
    </w:div>
    <w:div w:id="1168322594">
      <w:bodyDiv w:val="1"/>
      <w:marLeft w:val="0"/>
      <w:marRight w:val="0"/>
      <w:marTop w:val="0"/>
      <w:marBottom w:val="0"/>
      <w:divBdr>
        <w:top w:val="none" w:sz="0" w:space="0" w:color="auto"/>
        <w:left w:val="none" w:sz="0" w:space="0" w:color="auto"/>
        <w:bottom w:val="none" w:sz="0" w:space="0" w:color="auto"/>
        <w:right w:val="none" w:sz="0" w:space="0" w:color="auto"/>
      </w:divBdr>
    </w:div>
    <w:div w:id="1646205017">
      <w:bodyDiv w:val="1"/>
      <w:marLeft w:val="0"/>
      <w:marRight w:val="0"/>
      <w:marTop w:val="0"/>
      <w:marBottom w:val="0"/>
      <w:divBdr>
        <w:top w:val="none" w:sz="0" w:space="0" w:color="auto"/>
        <w:left w:val="none" w:sz="0" w:space="0" w:color="auto"/>
        <w:bottom w:val="none" w:sz="0" w:space="0" w:color="auto"/>
        <w:right w:val="none" w:sz="0" w:space="0" w:color="auto"/>
      </w:divBdr>
    </w:div>
    <w:div w:id="1658264879">
      <w:bodyDiv w:val="1"/>
      <w:marLeft w:val="0"/>
      <w:marRight w:val="0"/>
      <w:marTop w:val="0"/>
      <w:marBottom w:val="0"/>
      <w:divBdr>
        <w:top w:val="none" w:sz="0" w:space="0" w:color="auto"/>
        <w:left w:val="none" w:sz="0" w:space="0" w:color="auto"/>
        <w:bottom w:val="none" w:sz="0" w:space="0" w:color="auto"/>
        <w:right w:val="none" w:sz="0" w:space="0" w:color="auto"/>
      </w:divBdr>
    </w:div>
    <w:div w:id="1738212584">
      <w:bodyDiv w:val="1"/>
      <w:marLeft w:val="0"/>
      <w:marRight w:val="0"/>
      <w:marTop w:val="0"/>
      <w:marBottom w:val="0"/>
      <w:divBdr>
        <w:top w:val="none" w:sz="0" w:space="0" w:color="auto"/>
        <w:left w:val="none" w:sz="0" w:space="0" w:color="auto"/>
        <w:bottom w:val="none" w:sz="0" w:space="0" w:color="auto"/>
        <w:right w:val="none" w:sz="0" w:space="0" w:color="auto"/>
      </w:divBdr>
    </w:div>
    <w:div w:id="1850832366">
      <w:bodyDiv w:val="1"/>
      <w:marLeft w:val="0"/>
      <w:marRight w:val="0"/>
      <w:marTop w:val="0"/>
      <w:marBottom w:val="0"/>
      <w:divBdr>
        <w:top w:val="none" w:sz="0" w:space="0" w:color="auto"/>
        <w:left w:val="none" w:sz="0" w:space="0" w:color="auto"/>
        <w:bottom w:val="none" w:sz="0" w:space="0" w:color="auto"/>
        <w:right w:val="none" w:sz="0" w:space="0" w:color="auto"/>
      </w:divBdr>
    </w:div>
    <w:div w:id="1982228062">
      <w:bodyDiv w:val="1"/>
      <w:marLeft w:val="0"/>
      <w:marRight w:val="0"/>
      <w:marTop w:val="0"/>
      <w:marBottom w:val="0"/>
      <w:divBdr>
        <w:top w:val="none" w:sz="0" w:space="0" w:color="auto"/>
        <w:left w:val="none" w:sz="0" w:space="0" w:color="auto"/>
        <w:bottom w:val="none" w:sz="0" w:space="0" w:color="auto"/>
        <w:right w:val="none" w:sz="0" w:space="0" w:color="auto"/>
      </w:divBdr>
    </w:div>
    <w:div w:id="20617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iera@ttk.com.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4183-036D-43D4-9613-E1F0ACCD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TTK Banka</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florin.sakiri</dc:creator>
  <cp:lastModifiedBy>Mirjana Bojkova</cp:lastModifiedBy>
  <cp:revision>2</cp:revision>
  <cp:lastPrinted>2019-05-27T08:28:00Z</cp:lastPrinted>
  <dcterms:created xsi:type="dcterms:W3CDTF">2022-07-11T07:44:00Z</dcterms:created>
  <dcterms:modified xsi:type="dcterms:W3CDTF">2022-07-11T07:44:00Z</dcterms:modified>
</cp:coreProperties>
</file>