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2FF61" w14:textId="43A811D3" w:rsidR="00C816D7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bookmarkStart w:id="0" w:name="_Hlk126847009"/>
      <w:r w:rsidR="001B6B5B" w:rsidRPr="003F2D30">
        <w:rPr>
          <w:b/>
          <w:u w:val="single"/>
        </w:rPr>
        <w:t>Референт за ризик во Служба за управување со ризици</w:t>
      </w:r>
      <w:bookmarkEnd w:id="0"/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116E6248" w14:textId="77777777" w:rsidR="001B6B5B" w:rsidRDefault="00EC734E" w:rsidP="001B6B5B">
      <w:pPr>
        <w:jc w:val="both"/>
        <w:rPr>
          <w:u w:val="single"/>
        </w:rPr>
      </w:pPr>
      <w:r>
        <w:t xml:space="preserve">Банката вработува </w:t>
      </w:r>
      <w:r w:rsidR="001B6B5B">
        <w:rPr>
          <w:b/>
        </w:rPr>
        <w:t>Референт за ризик во Служба за управување со ризици</w:t>
      </w:r>
      <w:r w:rsidR="001B6B5B" w:rsidRPr="00667818">
        <w:rPr>
          <w:u w:val="single"/>
        </w:rPr>
        <w:t xml:space="preserve"> </w:t>
      </w:r>
    </w:p>
    <w:p w14:paraId="027D72A2" w14:textId="7130AB55" w:rsidR="001B6B5B" w:rsidRPr="003F2D30" w:rsidRDefault="00667818" w:rsidP="003F2D30">
      <w:pPr>
        <w:pStyle w:val="ListParagraph"/>
        <w:numPr>
          <w:ilvl w:val="0"/>
          <w:numId w:val="22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  <w:r w:rsidRPr="003F2D30">
        <w:rPr>
          <w:u w:val="single"/>
        </w:rPr>
        <w:t xml:space="preserve">Дел од работните задачи на </w:t>
      </w:r>
      <w:r w:rsidR="001B6B5B" w:rsidRPr="003F2D30">
        <w:rPr>
          <w:bCs/>
          <w:u w:val="single"/>
        </w:rPr>
        <w:t xml:space="preserve">Референт за ризик во Служба за управување со ризици </w:t>
      </w:r>
    </w:p>
    <w:p w14:paraId="760A4EF2" w14:textId="77777777" w:rsidR="001B6B5B" w:rsidRPr="003F2D30" w:rsidRDefault="001B6B5B" w:rsidP="001B6B5B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bCs/>
          <w:u w:val="single"/>
          <w:lang w:eastAsia="en-GB"/>
        </w:rPr>
      </w:pPr>
    </w:p>
    <w:p w14:paraId="524AC765" w14:textId="4353D775" w:rsidR="001B6B5B" w:rsidRPr="009A29D7" w:rsidRDefault="001B6B5B" w:rsidP="005705EE">
      <w:pPr>
        <w:pStyle w:val="ListParagraph"/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Учествува во следење на состојбата со девизниот курс и обврзниците и ја пресметува вредноста при ризик, времетраењето и / или врши анализа на ризикот на чувствителност во однос на пазарниот ризик (вклучувајќи и специфичен ризик). </w:t>
      </w:r>
    </w:p>
    <w:p w14:paraId="19D054A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трговските ограничувања – дневни, неделни, месечни и годишни.</w:t>
      </w:r>
    </w:p>
    <w:p w14:paraId="684C077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Го изведува Системот за рано предупредување така што ги дефинира соодветните клучни показатели за ризик специјализирани за деловните активности на Банката. </w:t>
      </w:r>
    </w:p>
    <w:p w14:paraId="47C68185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однос на ризикот на каматната стапката во банкарските книги и ја преместува чувствителноста на нето приходот од камати и нето сегашната вредност на активата и пасивата кон промените на каматните стапки.</w:t>
      </w:r>
    </w:p>
    <w:p w14:paraId="2563B4BE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следењето на структурата на билансот на состојба во смисла на ризикот од ликвидноста (вклучувајќи и анализа на концентрацијата на депозитори) и го пресметува соодносот на ликвидноста.</w:t>
      </w:r>
    </w:p>
    <w:p w14:paraId="7D19A64D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следи соодносот на адекватноста на капиталот и предлага неопходни мерки за да ја осигури усогласеноста на Банката со регулаторните ограничувања.</w:t>
      </w:r>
    </w:p>
    <w:p w14:paraId="5C0DCA89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Го спроведува Планот за резервно финансирање на Банката во соработка со Службата за средства којшто се доставува на одобрување од АЛКО.</w:t>
      </w:r>
    </w:p>
    <w:p w14:paraId="181FDFA2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Создава извештаи за поддршка на работењето на Комисијата АЛКО или другите комисии вклучени во вежбите за стрес тест.</w:t>
      </w:r>
    </w:p>
    <w:p w14:paraId="19D318F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следи активностите за оперативен ризик во банката, обезбедувајќи одржување на постојана рамка на ризици и ефективна комуникација помеѓу политиките за оперативен ризик и инволвираните страни</w:t>
      </w:r>
    </w:p>
    <w:p w14:paraId="52720177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Обезбедува систематска и навремена имплементација на рамката за самостојна оцена на управување со оперативниот ризик (евалуација на оперативен ризик) </w:t>
      </w:r>
    </w:p>
    <w:p w14:paraId="7AAF197A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Ги собира прегледува и оценува клучните ризик индикатори (KRI’S) и настаните за оперативен ризик и ги внесува истите во системот на банката.</w:t>
      </w:r>
    </w:p>
    <w:p w14:paraId="2A716910" w14:textId="77777777" w:rsidR="001B6B5B" w:rsidRPr="009A29D7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 xml:space="preserve">Ги врши сите други работи кои му / ѝ ги доделила Банката. </w:t>
      </w:r>
    </w:p>
    <w:p w14:paraId="5BD85B82" w14:textId="4C6D0BE2" w:rsidR="001B6B5B" w:rsidRDefault="001B6B5B" w:rsidP="001B6B5B">
      <w:pPr>
        <w:numPr>
          <w:ilvl w:val="0"/>
          <w:numId w:val="20"/>
        </w:num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  <w:r w:rsidRPr="009A29D7">
        <w:rPr>
          <w:rFonts w:eastAsia="Times New Roman" w:cs="Arial"/>
          <w:lang w:eastAsia="en-GB"/>
        </w:rPr>
        <w:t>Учествува во подготовка на документи за сите ревизии.</w:t>
      </w:r>
    </w:p>
    <w:p w14:paraId="0E6DC99A" w14:textId="77777777" w:rsidR="003F2D30" w:rsidRPr="009A29D7" w:rsidRDefault="003F2D30" w:rsidP="003F2D30">
      <w:pPr>
        <w:tabs>
          <w:tab w:val="left" w:pos="240"/>
        </w:tabs>
        <w:autoSpaceDE w:val="0"/>
        <w:autoSpaceDN w:val="0"/>
        <w:adjustRightInd w:val="0"/>
        <w:snapToGrid w:val="0"/>
        <w:spacing w:after="0" w:line="240" w:lineRule="auto"/>
        <w:jc w:val="both"/>
        <w:rPr>
          <w:rFonts w:eastAsia="Times New Roman" w:cs="Arial"/>
          <w:lang w:eastAsia="en-GB"/>
        </w:rPr>
      </w:pPr>
    </w:p>
    <w:p w14:paraId="1FA29D3A" w14:textId="21DF1B99" w:rsidR="001C1C2B" w:rsidRPr="00667818" w:rsidRDefault="00667818" w:rsidP="00667818">
      <w:pPr>
        <w:pStyle w:val="ListParagraph"/>
        <w:numPr>
          <w:ilvl w:val="0"/>
          <w:numId w:val="18"/>
        </w:numPr>
        <w:rPr>
          <w:u w:val="single"/>
        </w:rPr>
      </w:pPr>
      <w:r w:rsidRPr="00263DA4">
        <w:rPr>
          <w:u w:val="single"/>
        </w:rPr>
        <w:t>Кандидатите треба да ги исполнуваат следните квалификации:</w:t>
      </w:r>
    </w:p>
    <w:p w14:paraId="3C769063" w14:textId="5ED13528" w:rsidR="001C1C2B" w:rsidRPr="00154EE7" w:rsidRDefault="000C4EB7" w:rsidP="00E80D9A">
      <w:pPr>
        <w:numPr>
          <w:ilvl w:val="0"/>
          <w:numId w:val="6"/>
        </w:numPr>
        <w:spacing w:after="0"/>
        <w:ind w:hanging="475"/>
        <w:jc w:val="both"/>
      </w:pPr>
      <w:r>
        <w:t>У</w:t>
      </w:r>
      <w:r w:rsidR="001C1C2B" w:rsidRPr="00154EE7">
        <w:t>ниверзитетска диплома</w:t>
      </w:r>
      <w:r w:rsidR="009721B2" w:rsidRPr="00154EE7">
        <w:t xml:space="preserve"> </w:t>
      </w:r>
      <w:r w:rsidR="003F2D30">
        <w:t>, пожелно во Банкарство / Финансии или друга релевантна област</w:t>
      </w:r>
    </w:p>
    <w:p w14:paraId="2B8E0965" w14:textId="7E24B753" w:rsidR="005B6DD2" w:rsidRPr="00154EE7" w:rsidRDefault="003F2D30" w:rsidP="00E80D9A">
      <w:pPr>
        <w:numPr>
          <w:ilvl w:val="0"/>
          <w:numId w:val="6"/>
        </w:numPr>
        <w:spacing w:after="0"/>
        <w:ind w:hanging="475"/>
        <w:jc w:val="both"/>
      </w:pPr>
      <w:r>
        <w:t>2</w:t>
      </w:r>
      <w:r w:rsidR="00576B6A">
        <w:t xml:space="preserve"> години</w:t>
      </w:r>
      <w:r w:rsidR="005B6DD2" w:rsidRPr="00154EE7">
        <w:t xml:space="preserve"> </w:t>
      </w:r>
      <w:r w:rsidR="000713C2">
        <w:t xml:space="preserve">работно </w:t>
      </w:r>
      <w:r w:rsidR="005B6DD2" w:rsidRPr="00154EE7">
        <w:t>ис</w:t>
      </w:r>
      <w:r w:rsidR="00576B6A">
        <w:t xml:space="preserve">куство, по можност </w:t>
      </w:r>
      <w:r>
        <w:t>во област на управување со ризик</w:t>
      </w:r>
    </w:p>
    <w:p w14:paraId="030B42F5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 xml:space="preserve">Одлично познавање на </w:t>
      </w:r>
      <w:r w:rsidR="005B6DD2" w:rsidRPr="00154EE7">
        <w:t>MS Office (Word, Excel, Power Point)</w:t>
      </w:r>
    </w:p>
    <w:p w14:paraId="62146D9F" w14:textId="77777777" w:rsidR="005B6DD2" w:rsidRPr="00154EE7" w:rsidRDefault="0056476C" w:rsidP="00E80D9A">
      <w:pPr>
        <w:numPr>
          <w:ilvl w:val="0"/>
          <w:numId w:val="6"/>
        </w:numPr>
        <w:spacing w:after="0"/>
        <w:ind w:hanging="475"/>
        <w:jc w:val="both"/>
      </w:pPr>
      <w:r w:rsidRPr="00154EE7">
        <w:t>Одлично</w:t>
      </w:r>
      <w:r w:rsidR="005B6DD2" w:rsidRPr="00154EE7">
        <w:t xml:space="preserve"> познавање на англиски јазик</w:t>
      </w:r>
    </w:p>
    <w:p w14:paraId="5A44FB09" w14:textId="77777777" w:rsidR="00501F48" w:rsidRPr="00E7541A" w:rsidRDefault="00501F48" w:rsidP="00E80D9A">
      <w:pPr>
        <w:numPr>
          <w:ilvl w:val="0"/>
          <w:numId w:val="6"/>
        </w:numPr>
        <w:spacing w:after="0"/>
        <w:ind w:hanging="475"/>
        <w:jc w:val="both"/>
        <w:rPr>
          <w:rFonts w:cs="Arial"/>
          <w:color w:val="000000"/>
        </w:rPr>
      </w:pPr>
      <w:r w:rsidRPr="005B6DD2">
        <w:t>Добри организациски</w:t>
      </w:r>
      <w:r w:rsidRPr="00E7541A">
        <w:rPr>
          <w:rFonts w:cs="Arial"/>
          <w:color w:val="000000"/>
        </w:rPr>
        <w:t xml:space="preserve"> </w:t>
      </w:r>
      <w:r w:rsidR="005B6DD2">
        <w:rPr>
          <w:rFonts w:cs="Arial"/>
          <w:color w:val="000000"/>
        </w:rPr>
        <w:t xml:space="preserve">и комуникациски </w:t>
      </w:r>
      <w:r w:rsidRPr="00E7541A">
        <w:rPr>
          <w:rFonts w:cs="Arial"/>
          <w:color w:val="000000"/>
        </w:rPr>
        <w:t>вештини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341F6167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3B0B85">
        <w:rPr>
          <w:b/>
        </w:rPr>
        <w:t>референт за ризик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6D66B7">
        <w:rPr>
          <w:rFonts w:cs="Arial"/>
          <w:shd w:val="clear" w:color="auto" w:fill="FFFFFF"/>
          <w:lang w:val="en-US"/>
        </w:rPr>
        <w:t>10</w:t>
      </w:r>
      <w:r>
        <w:rPr>
          <w:rFonts w:cs="Arial"/>
          <w:shd w:val="clear" w:color="auto" w:fill="FFFFFF"/>
        </w:rPr>
        <w:t>.</w:t>
      </w:r>
      <w:r w:rsidR="006D66B7">
        <w:rPr>
          <w:rFonts w:cs="Arial"/>
          <w:shd w:val="clear" w:color="auto" w:fill="FFFFFF"/>
          <w:lang w:val="en-US"/>
        </w:rPr>
        <w:t>03</w:t>
      </w:r>
      <w:r>
        <w:rPr>
          <w:rFonts w:cs="Arial"/>
          <w:shd w:val="clear" w:color="auto" w:fill="FFFFFF"/>
        </w:rPr>
        <w:t>.202</w:t>
      </w:r>
      <w:r w:rsidR="006D66B7">
        <w:rPr>
          <w:rFonts w:cs="Arial"/>
          <w:shd w:val="clear" w:color="auto" w:fill="FFFFFF"/>
          <w:lang w:val="en-US"/>
        </w:rPr>
        <w:t>4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DC624302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46006"/>
    <w:multiLevelType w:val="hybridMultilevel"/>
    <w:tmpl w:val="C17AD6E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0E127E6"/>
    <w:multiLevelType w:val="hybridMultilevel"/>
    <w:tmpl w:val="DD246EE0"/>
    <w:lvl w:ilvl="0" w:tplc="C44883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3E3E36F4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4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BA2277"/>
    <w:multiLevelType w:val="hybridMultilevel"/>
    <w:tmpl w:val="EF7C29B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7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C55B70"/>
    <w:multiLevelType w:val="hybridMultilevel"/>
    <w:tmpl w:val="61FC9E5E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0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7"/>
  </w:num>
  <w:num w:numId="5" w16cid:durableId="1138380454">
    <w:abstractNumId w:val="5"/>
  </w:num>
  <w:num w:numId="6" w16cid:durableId="1314946205">
    <w:abstractNumId w:val="0"/>
  </w:num>
  <w:num w:numId="7" w16cid:durableId="646980359">
    <w:abstractNumId w:val="13"/>
  </w:num>
  <w:num w:numId="8" w16cid:durableId="1926769558">
    <w:abstractNumId w:val="16"/>
  </w:num>
  <w:num w:numId="9" w16cid:durableId="692148897">
    <w:abstractNumId w:val="19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4"/>
  </w:num>
  <w:num w:numId="12" w16cid:durableId="1989625154">
    <w:abstractNumId w:val="0"/>
  </w:num>
  <w:num w:numId="13" w16cid:durableId="1289432212">
    <w:abstractNumId w:val="17"/>
  </w:num>
  <w:num w:numId="14" w16cid:durableId="463037291">
    <w:abstractNumId w:val="9"/>
  </w:num>
  <w:num w:numId="15" w16cid:durableId="2067484554">
    <w:abstractNumId w:val="6"/>
  </w:num>
  <w:num w:numId="16" w16cid:durableId="1795441234">
    <w:abstractNumId w:val="12"/>
  </w:num>
  <w:num w:numId="17" w16cid:durableId="889995032">
    <w:abstractNumId w:val="8"/>
  </w:num>
  <w:num w:numId="18" w16cid:durableId="1668047968">
    <w:abstractNumId w:val="1"/>
  </w:num>
  <w:num w:numId="19" w16cid:durableId="1563759495">
    <w:abstractNumId w:val="15"/>
  </w:num>
  <w:num w:numId="20" w16cid:durableId="1481146083">
    <w:abstractNumId w:val="2"/>
  </w:num>
  <w:num w:numId="21" w16cid:durableId="799425144">
    <w:abstractNumId w:val="4"/>
  </w:num>
  <w:num w:numId="22" w16cid:durableId="18906029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13442"/>
    <w:rsid w:val="000439F1"/>
    <w:rsid w:val="000713C2"/>
    <w:rsid w:val="0007504C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B5B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3B0B85"/>
    <w:rsid w:val="003F2D30"/>
    <w:rsid w:val="004117FE"/>
    <w:rsid w:val="00416713"/>
    <w:rsid w:val="004A165F"/>
    <w:rsid w:val="004E607B"/>
    <w:rsid w:val="004F4F84"/>
    <w:rsid w:val="00501F48"/>
    <w:rsid w:val="00515E84"/>
    <w:rsid w:val="00532622"/>
    <w:rsid w:val="00542945"/>
    <w:rsid w:val="0056476C"/>
    <w:rsid w:val="00572AD9"/>
    <w:rsid w:val="00576500"/>
    <w:rsid w:val="00576B6A"/>
    <w:rsid w:val="005923F7"/>
    <w:rsid w:val="005A2138"/>
    <w:rsid w:val="005B6DD2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D66B7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5380D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C070B"/>
    <w:rsid w:val="00AC6942"/>
    <w:rsid w:val="00AE1715"/>
    <w:rsid w:val="00AE37C9"/>
    <w:rsid w:val="00AE634E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Elizabeta Tufa</cp:lastModifiedBy>
  <cp:revision>2</cp:revision>
  <cp:lastPrinted>2023-02-09T14:07:00Z</cp:lastPrinted>
  <dcterms:created xsi:type="dcterms:W3CDTF">2024-02-29T11:12:00Z</dcterms:created>
  <dcterms:modified xsi:type="dcterms:W3CDTF">2024-02-29T11:12:00Z</dcterms:modified>
</cp:coreProperties>
</file>